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46617" w:rsidRPr="008E579E" w:rsidRDefault="008E579E" w:rsidP="008E579E">
      <w:pPr>
        <w:jc w:val="center"/>
        <w:rPr>
          <w:rFonts w:hint="eastAsia"/>
          <w:b/>
          <w:sz w:val="28"/>
          <w:szCs w:val="28"/>
        </w:rPr>
      </w:pPr>
      <w:r w:rsidRPr="008E579E">
        <w:rPr>
          <w:rFonts w:hint="eastAsia"/>
          <w:b/>
          <w:sz w:val="28"/>
          <w:szCs w:val="28"/>
        </w:rPr>
        <w:t>大型发电机组电气运行虚拟仿真实验</w:t>
      </w:r>
    </w:p>
    <w:p w:rsidR="008E579E" w:rsidRDefault="007752B0" w:rsidP="007752B0">
      <w:pPr>
        <w:spacing w:line="300" w:lineRule="auto"/>
        <w:rPr>
          <w:rFonts w:ascii="仿宋" w:eastAsia="仿宋" w:hAnsi="仿宋"/>
          <w:color w:val="000000"/>
          <w:sz w:val="24"/>
          <w:szCs w:val="24"/>
        </w:rPr>
      </w:pPr>
      <w:r>
        <w:rPr>
          <w:rFonts w:ascii="仿宋" w:eastAsia="仿宋" w:hAnsi="仿宋" w:hint="eastAsia"/>
          <w:b/>
          <w:color w:val="000000"/>
          <w:sz w:val="24"/>
          <w:szCs w:val="24"/>
        </w:rPr>
        <w:t xml:space="preserve">1 </w:t>
      </w:r>
      <w:r w:rsidR="008E579E">
        <w:rPr>
          <w:rFonts w:ascii="仿宋" w:eastAsia="仿宋" w:hAnsi="仿宋" w:hint="eastAsia"/>
          <w:b/>
          <w:color w:val="000000"/>
          <w:sz w:val="24"/>
          <w:szCs w:val="24"/>
        </w:rPr>
        <w:t>本项目涉及知识点数量</w:t>
      </w:r>
      <w:r w:rsidR="008E579E">
        <w:rPr>
          <w:rFonts w:ascii="仿宋" w:eastAsia="仿宋" w:hAnsi="仿宋" w:hint="eastAsia"/>
          <w:color w:val="000000"/>
          <w:sz w:val="24"/>
          <w:szCs w:val="24"/>
        </w:rPr>
        <w:t>：</w:t>
      </w:r>
      <w:r w:rsidR="008E579E">
        <w:rPr>
          <w:rFonts w:ascii="仿宋" w:eastAsia="仿宋" w:hAnsi="仿宋" w:hint="eastAsia"/>
          <w:color w:val="000000"/>
          <w:sz w:val="24"/>
          <w:szCs w:val="24"/>
          <w:u w:val="single"/>
        </w:rPr>
        <w:t xml:space="preserve"> 8 </w:t>
      </w:r>
      <w:r w:rsidR="008E579E">
        <w:rPr>
          <w:rFonts w:ascii="仿宋" w:eastAsia="仿宋" w:hAnsi="仿宋" w:hint="eastAsia"/>
          <w:color w:val="000000"/>
          <w:sz w:val="24"/>
          <w:szCs w:val="24"/>
        </w:rPr>
        <w:t>（</w:t>
      </w:r>
      <w:proofErr w:type="gramStart"/>
      <w:r w:rsidR="008E579E">
        <w:rPr>
          <w:rFonts w:ascii="仿宋" w:eastAsia="仿宋" w:hAnsi="仿宋" w:hint="eastAsia"/>
          <w:color w:val="000000"/>
          <w:sz w:val="24"/>
          <w:szCs w:val="24"/>
        </w:rPr>
        <w:t>个</w:t>
      </w:r>
      <w:proofErr w:type="gramEnd"/>
      <w:r w:rsidR="008E579E">
        <w:rPr>
          <w:rFonts w:ascii="仿宋" w:eastAsia="仿宋" w:hAnsi="仿宋" w:hint="eastAsia"/>
          <w:color w:val="000000"/>
          <w:sz w:val="24"/>
          <w:szCs w:val="24"/>
        </w:rPr>
        <w:t>）</w:t>
      </w:r>
    </w:p>
    <w:p w:rsidR="008E579E" w:rsidRDefault="008E579E" w:rsidP="008E579E">
      <w:pPr>
        <w:spacing w:line="300" w:lineRule="auto"/>
        <w:ind w:firstLineChars="200" w:firstLine="480"/>
        <w:rPr>
          <w:rFonts w:ascii="仿宋" w:eastAsia="仿宋" w:hAnsi="仿宋"/>
          <w:color w:val="000000"/>
          <w:sz w:val="24"/>
          <w:szCs w:val="24"/>
        </w:rPr>
      </w:pPr>
      <w:r>
        <w:rPr>
          <w:rFonts w:ascii="仿宋" w:eastAsia="仿宋" w:hAnsi="仿宋" w:hint="eastAsia"/>
          <w:color w:val="000000"/>
          <w:sz w:val="24"/>
          <w:szCs w:val="24"/>
        </w:rPr>
        <w:t>（1）电力系统一次设备认知</w:t>
      </w:r>
    </w:p>
    <w:p w:rsidR="008E579E" w:rsidRDefault="008E579E" w:rsidP="008E579E">
      <w:pPr>
        <w:spacing w:line="300" w:lineRule="auto"/>
        <w:ind w:firstLineChars="200" w:firstLine="480"/>
        <w:rPr>
          <w:rFonts w:ascii="仿宋" w:eastAsia="仿宋" w:hAnsi="仿宋"/>
          <w:color w:val="000000"/>
          <w:sz w:val="24"/>
          <w:szCs w:val="24"/>
        </w:rPr>
      </w:pPr>
      <w:r>
        <w:rPr>
          <w:rFonts w:ascii="仿宋" w:eastAsia="仿宋" w:hAnsi="仿宋" w:hint="eastAsia"/>
          <w:color w:val="000000"/>
          <w:sz w:val="24"/>
          <w:szCs w:val="24"/>
        </w:rPr>
        <w:t>在虚拟场景中，鼠标指向设备会呈现高亮状态，表明设备包含有设备原理或结构的图文讲解内容。点击设备，弹出设备讲解菜单，菜单包含“设备信息”和“设备结构”。点击“设备信息”进入设备原理讲解界面，点击“设备结构”进入设备结构介绍界面。</w:t>
      </w:r>
    </w:p>
    <w:p w:rsidR="008E579E" w:rsidRDefault="008E579E" w:rsidP="008E579E">
      <w:pPr>
        <w:spacing w:line="300" w:lineRule="auto"/>
        <w:ind w:firstLineChars="200" w:firstLine="480"/>
        <w:rPr>
          <w:rFonts w:ascii="仿宋" w:eastAsia="仿宋" w:hAnsi="仿宋" w:hint="eastAsia"/>
          <w:color w:val="000000"/>
          <w:sz w:val="24"/>
          <w:szCs w:val="24"/>
        </w:rPr>
      </w:pPr>
      <w:r>
        <w:rPr>
          <w:rFonts w:ascii="仿宋" w:eastAsia="仿宋" w:hAnsi="仿宋" w:hint="eastAsia"/>
          <w:color w:val="000000"/>
          <w:sz w:val="24"/>
          <w:szCs w:val="24"/>
        </w:rPr>
        <w:t>（2）同步发电机励磁控制</w:t>
      </w:r>
    </w:p>
    <w:p w:rsidR="008E579E" w:rsidRDefault="008E579E" w:rsidP="008E579E">
      <w:pPr>
        <w:spacing w:line="300" w:lineRule="auto"/>
        <w:ind w:firstLineChars="200" w:firstLine="480"/>
        <w:rPr>
          <w:rFonts w:ascii="仿宋" w:eastAsia="仿宋" w:hAnsi="仿宋" w:hint="eastAsia"/>
          <w:color w:val="000000"/>
          <w:sz w:val="24"/>
          <w:szCs w:val="24"/>
        </w:rPr>
      </w:pPr>
      <w:r>
        <w:rPr>
          <w:rFonts w:ascii="仿宋" w:eastAsia="仿宋" w:hAnsi="仿宋" w:hint="eastAsia"/>
          <w:color w:val="000000"/>
          <w:sz w:val="24"/>
          <w:szCs w:val="24"/>
        </w:rPr>
        <w:t>（3）同步发电机调速（调频）控制</w:t>
      </w:r>
    </w:p>
    <w:p w:rsidR="008E579E" w:rsidRDefault="008E579E" w:rsidP="008E579E">
      <w:pPr>
        <w:spacing w:line="300" w:lineRule="auto"/>
        <w:ind w:firstLineChars="200" w:firstLine="480"/>
        <w:rPr>
          <w:rFonts w:ascii="仿宋" w:eastAsia="仿宋" w:hAnsi="仿宋" w:hint="eastAsia"/>
          <w:color w:val="000000"/>
          <w:sz w:val="24"/>
          <w:szCs w:val="24"/>
        </w:rPr>
      </w:pPr>
      <w:r>
        <w:rPr>
          <w:rFonts w:ascii="仿宋" w:eastAsia="仿宋" w:hAnsi="仿宋" w:hint="eastAsia"/>
          <w:color w:val="000000"/>
          <w:sz w:val="24"/>
          <w:szCs w:val="24"/>
        </w:rPr>
        <w:t>（4）发电机并网控制</w:t>
      </w:r>
    </w:p>
    <w:p w:rsidR="008E579E" w:rsidRDefault="008E579E" w:rsidP="008E579E">
      <w:pPr>
        <w:pStyle w:val="3"/>
        <w:spacing w:line="300" w:lineRule="auto"/>
        <w:ind w:firstLineChars="200" w:firstLine="480"/>
        <w:rPr>
          <w:rFonts w:ascii="仿宋" w:eastAsia="仿宋" w:hAnsi="仿宋" w:hint="eastAsia"/>
          <w:color w:val="000000"/>
          <w:szCs w:val="24"/>
        </w:rPr>
      </w:pPr>
      <w:r>
        <w:rPr>
          <w:rFonts w:ascii="仿宋" w:eastAsia="仿宋" w:hAnsi="仿宋" w:hint="eastAsia"/>
          <w:color w:val="000000"/>
          <w:szCs w:val="24"/>
        </w:rPr>
        <w:t>（5）操作票开具</w:t>
      </w:r>
    </w:p>
    <w:p w:rsidR="008E579E" w:rsidRDefault="008E579E" w:rsidP="008E579E">
      <w:pPr>
        <w:pStyle w:val="3"/>
        <w:spacing w:line="300" w:lineRule="auto"/>
        <w:ind w:firstLineChars="200" w:firstLine="480"/>
        <w:rPr>
          <w:rFonts w:ascii="仿宋" w:eastAsia="仿宋" w:hAnsi="仿宋" w:hint="eastAsia"/>
          <w:color w:val="000000"/>
          <w:szCs w:val="24"/>
        </w:rPr>
      </w:pPr>
      <w:r>
        <w:rPr>
          <w:rFonts w:ascii="仿宋" w:eastAsia="仿宋" w:hAnsi="仿宋" w:hint="eastAsia"/>
          <w:color w:val="000000"/>
          <w:szCs w:val="24"/>
        </w:rPr>
        <w:t>（6）五</w:t>
      </w:r>
      <w:proofErr w:type="gramStart"/>
      <w:r>
        <w:rPr>
          <w:rFonts w:ascii="仿宋" w:eastAsia="仿宋" w:hAnsi="仿宋" w:hint="eastAsia"/>
          <w:color w:val="000000"/>
          <w:szCs w:val="24"/>
        </w:rPr>
        <w:t>防知识</w:t>
      </w:r>
      <w:proofErr w:type="gramEnd"/>
      <w:r>
        <w:rPr>
          <w:rFonts w:ascii="仿宋" w:eastAsia="仿宋" w:hAnsi="仿宋" w:hint="eastAsia"/>
          <w:color w:val="000000"/>
          <w:szCs w:val="24"/>
        </w:rPr>
        <w:t>学习</w:t>
      </w:r>
    </w:p>
    <w:p w:rsidR="008E579E" w:rsidRDefault="008E579E" w:rsidP="008E579E">
      <w:pPr>
        <w:pStyle w:val="3"/>
        <w:spacing w:line="300" w:lineRule="auto"/>
        <w:ind w:firstLineChars="200" w:firstLine="480"/>
        <w:rPr>
          <w:rFonts w:ascii="仿宋" w:eastAsia="仿宋" w:hAnsi="仿宋" w:hint="eastAsia"/>
          <w:color w:val="000000"/>
          <w:szCs w:val="24"/>
        </w:rPr>
      </w:pPr>
      <w:r>
        <w:rPr>
          <w:rFonts w:ascii="仿宋" w:eastAsia="仿宋" w:hAnsi="仿宋" w:hint="eastAsia"/>
          <w:color w:val="000000"/>
          <w:szCs w:val="24"/>
        </w:rPr>
        <w:t>（7）重合闸模式</w:t>
      </w:r>
    </w:p>
    <w:p w:rsidR="008E579E" w:rsidRDefault="008E579E" w:rsidP="008E579E">
      <w:pPr>
        <w:pStyle w:val="3"/>
        <w:spacing w:line="300" w:lineRule="auto"/>
        <w:ind w:firstLineChars="200" w:firstLine="480"/>
        <w:rPr>
          <w:rFonts w:ascii="仿宋" w:eastAsia="仿宋" w:hAnsi="仿宋" w:hint="eastAsia"/>
          <w:color w:val="000000"/>
          <w:szCs w:val="24"/>
        </w:rPr>
      </w:pPr>
      <w:r>
        <w:rPr>
          <w:rFonts w:ascii="仿宋" w:eastAsia="仿宋" w:hAnsi="仿宋" w:hint="eastAsia"/>
          <w:color w:val="000000"/>
          <w:szCs w:val="24"/>
        </w:rPr>
        <w:t>（8）电力系统故障分析</w:t>
      </w:r>
    </w:p>
    <w:p w:rsidR="008E579E" w:rsidRDefault="008E579E" w:rsidP="008E579E">
      <w:pPr>
        <w:jc w:val="left"/>
        <w:rPr>
          <w:rFonts w:ascii="宋体" w:hAnsi="宋体"/>
          <w:b/>
          <w:sz w:val="24"/>
          <w:szCs w:val="24"/>
        </w:rPr>
      </w:pPr>
      <w:r>
        <w:rPr>
          <w:rFonts w:ascii="宋体" w:hAnsi="宋体" w:hint="eastAsia"/>
          <w:b/>
          <w:sz w:val="24"/>
          <w:szCs w:val="24"/>
        </w:rPr>
        <w:t>2</w:t>
      </w:r>
      <w:r w:rsidR="007752B0">
        <w:rPr>
          <w:rFonts w:ascii="宋体" w:hAnsi="宋体" w:hint="eastAsia"/>
          <w:b/>
          <w:sz w:val="24"/>
          <w:szCs w:val="24"/>
        </w:rPr>
        <w:t xml:space="preserve"> </w:t>
      </w:r>
      <w:r>
        <w:rPr>
          <w:rFonts w:ascii="宋体" w:hAnsi="宋体" w:hint="eastAsia"/>
          <w:b/>
          <w:sz w:val="24"/>
          <w:szCs w:val="24"/>
        </w:rPr>
        <w:t>实验方法与步骤要求</w:t>
      </w:r>
    </w:p>
    <w:p w:rsidR="008E579E" w:rsidRDefault="008E579E" w:rsidP="008E579E">
      <w:pPr>
        <w:numPr>
          <w:ilvl w:val="0"/>
          <w:numId w:val="2"/>
        </w:numPr>
        <w:jc w:val="left"/>
        <w:rPr>
          <w:rFonts w:ascii="仿宋" w:eastAsia="仿宋" w:hAnsi="仿宋"/>
          <w:color w:val="000000"/>
          <w:sz w:val="24"/>
          <w:szCs w:val="24"/>
        </w:rPr>
      </w:pPr>
      <w:r>
        <w:rPr>
          <w:rFonts w:ascii="仿宋" w:eastAsia="仿宋" w:hAnsi="仿宋" w:hint="eastAsia"/>
          <w:color w:val="000000"/>
          <w:sz w:val="24"/>
          <w:szCs w:val="24"/>
        </w:rPr>
        <w:t>实验方法描述</w:t>
      </w:r>
    </w:p>
    <w:p w:rsidR="008E579E" w:rsidRDefault="008E579E" w:rsidP="008E579E">
      <w:pPr>
        <w:widowControl/>
        <w:spacing w:line="300" w:lineRule="auto"/>
        <w:ind w:firstLineChars="200" w:firstLine="480"/>
        <w:jc w:val="left"/>
        <w:rPr>
          <w:rFonts w:ascii="仿宋" w:eastAsia="仿宋" w:hAnsi="仿宋" w:cs="仿宋" w:hint="eastAsia"/>
          <w:color w:val="000000"/>
          <w:kern w:val="0"/>
          <w:sz w:val="24"/>
          <w:szCs w:val="24"/>
          <w:lang w:bidi="ar"/>
        </w:rPr>
      </w:pPr>
      <w:r>
        <w:rPr>
          <w:rFonts w:ascii="仿宋" w:eastAsia="仿宋" w:hAnsi="仿宋" w:hint="eastAsia"/>
          <w:color w:val="000000"/>
          <w:sz w:val="24"/>
          <w:szCs w:val="24"/>
        </w:rPr>
        <w:t>本虚拟仿真实验平台以1000MW实际火电机组运行为参照，由场景学习与考核、电气运行操作、电气倒闸操作、电气故障分析四大模块构成。实验采用考核与启发探索相结合的方法进行，进入虚拟仿真实验平台后，在电气运行与维护的学习和考核的基础上，再进行实验设计与分析探究。在交互式的场景下，分析探究所涉及电力系统的运行规律，直到掌握理论知识和实践，形成以项目目标为导向的闭环教学思路。</w:t>
      </w:r>
    </w:p>
    <w:p w:rsidR="008E579E" w:rsidRDefault="008E579E" w:rsidP="008E579E">
      <w:pPr>
        <w:widowControl/>
        <w:spacing w:line="300" w:lineRule="auto"/>
        <w:ind w:firstLineChars="200" w:firstLine="480"/>
        <w:jc w:val="left"/>
        <w:rPr>
          <w:rFonts w:ascii="仿宋" w:eastAsia="仿宋" w:hAnsi="仿宋"/>
        </w:rPr>
      </w:pPr>
      <w:r>
        <w:rPr>
          <w:rFonts w:ascii="仿宋" w:eastAsia="仿宋" w:hAnsi="仿宋" w:cs="仿宋"/>
          <w:color w:val="000000"/>
          <w:kern w:val="0"/>
          <w:sz w:val="24"/>
          <w:szCs w:val="24"/>
          <w:lang w:bidi="ar"/>
        </w:rPr>
        <w:t>学生可</w:t>
      </w:r>
      <w:r>
        <w:rPr>
          <w:rFonts w:ascii="仿宋" w:eastAsia="仿宋" w:hAnsi="仿宋" w:cs="仿宋" w:hint="eastAsia"/>
          <w:color w:val="000000"/>
          <w:kern w:val="0"/>
          <w:sz w:val="24"/>
          <w:szCs w:val="24"/>
          <w:lang w:bidi="ar"/>
        </w:rPr>
        <w:t>通过访问网站</w:t>
      </w:r>
      <w:r>
        <w:rPr>
          <w:rFonts w:ascii="仿宋" w:eastAsia="仿宋" w:hAnsi="仿宋" w:cs="仿宋"/>
          <w:color w:val="000000"/>
          <w:kern w:val="0"/>
          <w:sz w:val="24"/>
          <w:szCs w:val="24"/>
          <w:lang w:bidi="ar"/>
        </w:rPr>
        <w:t>直接进入到</w:t>
      </w:r>
      <w:r>
        <w:rPr>
          <w:rFonts w:ascii="仿宋" w:eastAsia="仿宋" w:hAnsi="仿宋" w:cs="仿宋" w:hint="eastAsia"/>
          <w:color w:val="000000"/>
          <w:kern w:val="0"/>
          <w:sz w:val="24"/>
          <w:szCs w:val="24"/>
          <w:lang w:bidi="ar"/>
        </w:rPr>
        <w:t>电力系统自动化虚拟仿真实验室</w:t>
      </w:r>
      <w:r>
        <w:rPr>
          <w:rFonts w:ascii="仿宋" w:eastAsia="仿宋" w:hAnsi="仿宋" w:cs="仿宋"/>
          <w:color w:val="000000"/>
          <w:kern w:val="0"/>
          <w:sz w:val="24"/>
          <w:szCs w:val="24"/>
          <w:lang w:bidi="ar"/>
        </w:rPr>
        <w:t>现场，直接参与到</w:t>
      </w:r>
      <w:r>
        <w:rPr>
          <w:rFonts w:ascii="仿宋" w:eastAsia="仿宋" w:hAnsi="仿宋" w:cs="仿宋" w:hint="eastAsia"/>
          <w:color w:val="000000"/>
          <w:kern w:val="0"/>
          <w:sz w:val="24"/>
          <w:szCs w:val="24"/>
          <w:lang w:bidi="ar"/>
        </w:rPr>
        <w:t>实验</w:t>
      </w:r>
      <w:r>
        <w:rPr>
          <w:rFonts w:ascii="仿宋" w:eastAsia="仿宋" w:hAnsi="仿宋" w:cs="仿宋"/>
          <w:color w:val="000000"/>
          <w:kern w:val="0"/>
          <w:sz w:val="24"/>
          <w:szCs w:val="24"/>
          <w:lang w:bidi="ar"/>
        </w:rPr>
        <w:t>环节，直</w:t>
      </w:r>
      <w:r>
        <w:rPr>
          <w:rFonts w:ascii="仿宋" w:eastAsia="仿宋" w:hAnsi="仿宋" w:cs="仿宋" w:hint="eastAsia"/>
          <w:color w:val="000000"/>
          <w:kern w:val="0"/>
          <w:sz w:val="24"/>
          <w:szCs w:val="24"/>
          <w:lang w:bidi="ar"/>
        </w:rPr>
        <w:t>观体验相关实验的整个过程。</w:t>
      </w:r>
      <w:r>
        <w:rPr>
          <w:rFonts w:ascii="仿宋" w:eastAsia="仿宋" w:hAnsi="仿宋" w:cs="仿宋"/>
          <w:color w:val="000000"/>
          <w:kern w:val="0"/>
          <w:sz w:val="24"/>
          <w:szCs w:val="24"/>
          <w:lang w:bidi="ar"/>
        </w:rPr>
        <w:t>通过 3D 仿真模拟</w:t>
      </w:r>
      <w:r>
        <w:rPr>
          <w:rFonts w:ascii="仿宋" w:eastAsia="仿宋" w:hAnsi="仿宋" w:cs="仿宋" w:hint="eastAsia"/>
          <w:color w:val="000000"/>
          <w:kern w:val="0"/>
          <w:sz w:val="24"/>
          <w:szCs w:val="24"/>
          <w:lang w:bidi="ar"/>
        </w:rPr>
        <w:t>电力系统实验室设备的</w:t>
      </w:r>
      <w:r>
        <w:rPr>
          <w:rFonts w:ascii="仿宋" w:eastAsia="仿宋" w:hAnsi="仿宋" w:cs="仿宋"/>
          <w:color w:val="000000"/>
          <w:kern w:val="0"/>
          <w:sz w:val="24"/>
          <w:szCs w:val="24"/>
          <w:lang w:bidi="ar"/>
        </w:rPr>
        <w:t>运行状态和工作原理</w:t>
      </w:r>
      <w:r>
        <w:rPr>
          <w:rFonts w:ascii="仿宋" w:eastAsia="仿宋" w:hAnsi="仿宋" w:cs="仿宋" w:hint="eastAsia"/>
          <w:color w:val="000000"/>
          <w:kern w:val="0"/>
          <w:sz w:val="24"/>
          <w:szCs w:val="24"/>
          <w:lang w:bidi="ar"/>
        </w:rPr>
        <w:t>，学生犹如身临其境，</w:t>
      </w:r>
      <w:r>
        <w:rPr>
          <w:rFonts w:ascii="仿宋" w:eastAsia="仿宋" w:hAnsi="仿宋" w:cs="仿宋"/>
          <w:color w:val="000000"/>
          <w:kern w:val="0"/>
          <w:sz w:val="24"/>
          <w:szCs w:val="24"/>
          <w:lang w:bidi="ar"/>
        </w:rPr>
        <w:t>直接</w:t>
      </w:r>
      <w:r>
        <w:rPr>
          <w:rFonts w:ascii="仿宋" w:eastAsia="仿宋" w:hAnsi="仿宋" w:cs="仿宋" w:hint="eastAsia"/>
          <w:color w:val="000000"/>
          <w:kern w:val="0"/>
          <w:sz w:val="24"/>
          <w:szCs w:val="24"/>
          <w:lang w:bidi="ar"/>
        </w:rPr>
        <w:t>设置和</w:t>
      </w:r>
      <w:r>
        <w:rPr>
          <w:rFonts w:ascii="仿宋" w:eastAsia="仿宋" w:hAnsi="仿宋" w:cs="仿宋"/>
          <w:color w:val="000000"/>
          <w:kern w:val="0"/>
          <w:sz w:val="24"/>
          <w:szCs w:val="24"/>
          <w:lang w:bidi="ar"/>
        </w:rPr>
        <w:t>观察</w:t>
      </w:r>
      <w:r>
        <w:rPr>
          <w:rFonts w:ascii="仿宋" w:eastAsia="仿宋" w:hAnsi="仿宋" w:cs="仿宋" w:hint="eastAsia"/>
          <w:color w:val="000000"/>
          <w:kern w:val="0"/>
          <w:sz w:val="24"/>
          <w:szCs w:val="24"/>
          <w:lang w:bidi="ar"/>
        </w:rPr>
        <w:t xml:space="preserve">电力系统在不同工况下的运行状态。 </w:t>
      </w:r>
    </w:p>
    <w:p w:rsidR="008E579E" w:rsidRDefault="008E579E" w:rsidP="008E579E">
      <w:pPr>
        <w:spacing w:line="300" w:lineRule="auto"/>
        <w:jc w:val="left"/>
        <w:rPr>
          <w:rFonts w:ascii="仿宋" w:eastAsia="仿宋" w:hAnsi="仿宋" w:hint="eastAsia"/>
          <w:color w:val="000000"/>
          <w:sz w:val="24"/>
          <w:szCs w:val="24"/>
        </w:rPr>
      </w:pPr>
      <w:r>
        <w:rPr>
          <w:rFonts w:ascii="仿宋" w:eastAsia="仿宋" w:hAnsi="仿宋" w:hint="eastAsia"/>
          <w:color w:val="000000"/>
          <w:sz w:val="24"/>
          <w:szCs w:val="24"/>
        </w:rPr>
        <w:t>（2）学生交互式操作步骤说明</w:t>
      </w:r>
    </w:p>
    <w:p w:rsidR="008E579E" w:rsidRDefault="008E579E" w:rsidP="008E579E">
      <w:pPr>
        <w:widowControl/>
        <w:spacing w:line="300" w:lineRule="auto"/>
        <w:ind w:firstLineChars="200" w:firstLine="480"/>
        <w:jc w:val="left"/>
        <w:rPr>
          <w:rFonts w:ascii="仿宋" w:eastAsia="仿宋" w:hAnsi="仿宋" w:hint="eastAsia"/>
          <w:color w:val="000000"/>
          <w:sz w:val="24"/>
          <w:szCs w:val="24"/>
        </w:rPr>
      </w:pPr>
      <w:r>
        <w:rPr>
          <w:rFonts w:ascii="仿宋" w:eastAsia="仿宋" w:hAnsi="仿宋"/>
          <w:color w:val="000000"/>
          <w:sz w:val="24"/>
          <w:szCs w:val="24"/>
        </w:rPr>
        <w:t>整个实验分为</w:t>
      </w:r>
      <w:r>
        <w:rPr>
          <w:rFonts w:ascii="仿宋" w:eastAsia="仿宋" w:hAnsi="仿宋" w:hint="eastAsia"/>
          <w:color w:val="000000"/>
          <w:sz w:val="24"/>
          <w:szCs w:val="24"/>
        </w:rPr>
        <w:t>场景学习与考核、电气运行操作、电气倒闸操作、电气故障分析，四个大板块，共14步。</w:t>
      </w:r>
    </w:p>
    <w:p w:rsidR="008E579E" w:rsidRDefault="008E579E" w:rsidP="008E579E">
      <w:pPr>
        <w:jc w:val="center"/>
        <w:rPr>
          <w:rFonts w:hint="eastAsia"/>
        </w:rPr>
      </w:pPr>
      <w:r>
        <w:rPr>
          <w:noProof/>
        </w:rPr>
        <w:lastRenderedPageBreak/>
        <w:drawing>
          <wp:inline distT="0" distB="0" distL="0" distR="0">
            <wp:extent cx="4972050" cy="2428875"/>
            <wp:effectExtent l="0" t="0" r="0" b="952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4972050" cy="2428875"/>
                    </a:xfrm>
                    <a:prstGeom prst="rect">
                      <a:avLst/>
                    </a:prstGeom>
                    <a:noFill/>
                    <a:ln>
                      <a:noFill/>
                    </a:ln>
                    <a:effectLst/>
                  </pic:spPr>
                </pic:pic>
              </a:graphicData>
            </a:graphic>
          </wp:inline>
        </w:drawing>
      </w:r>
    </w:p>
    <w:p w:rsidR="008E579E" w:rsidRDefault="008E579E" w:rsidP="008E579E">
      <w:pPr>
        <w:spacing w:line="288" w:lineRule="auto"/>
        <w:jc w:val="center"/>
        <w:rPr>
          <w:rFonts w:eastAsia="仿宋_GB2312" w:hint="eastAsia"/>
          <w:szCs w:val="21"/>
        </w:rPr>
      </w:pPr>
      <w:r>
        <w:rPr>
          <w:rFonts w:eastAsia="仿宋_GB2312" w:hint="eastAsia"/>
          <w:szCs w:val="21"/>
        </w:rPr>
        <w:t>图</w:t>
      </w:r>
      <w:r>
        <w:rPr>
          <w:rFonts w:eastAsia="仿宋_GB2312" w:hint="eastAsia"/>
          <w:szCs w:val="21"/>
        </w:rPr>
        <w:t xml:space="preserve">9  </w:t>
      </w:r>
      <w:r>
        <w:rPr>
          <w:rFonts w:eastAsia="仿宋_GB2312" w:hint="eastAsia"/>
          <w:szCs w:val="21"/>
        </w:rPr>
        <w:t>实验流程</w:t>
      </w:r>
    </w:p>
    <w:p w:rsidR="008E579E" w:rsidRDefault="008E579E" w:rsidP="008E579E">
      <w:pPr>
        <w:jc w:val="left"/>
        <w:rPr>
          <w:rFonts w:ascii="宋体" w:hAnsi="宋体" w:hint="eastAsia"/>
          <w:color w:val="000000"/>
          <w:sz w:val="24"/>
          <w:szCs w:val="24"/>
        </w:rPr>
      </w:pPr>
    </w:p>
    <w:p w:rsidR="008E579E" w:rsidRDefault="004D65A4" w:rsidP="007752B0">
      <w:pPr>
        <w:jc w:val="left"/>
        <w:rPr>
          <w:rFonts w:eastAsia="楷体" w:hAnsi="楷体" w:hint="eastAsia"/>
          <w:b/>
          <w:bCs/>
          <w:color w:val="000000"/>
          <w:sz w:val="24"/>
          <w:szCs w:val="24"/>
        </w:rPr>
      </w:pPr>
      <w:r>
        <w:rPr>
          <w:rFonts w:eastAsia="楷体" w:hAnsi="楷体" w:hint="eastAsia"/>
          <w:b/>
          <w:bCs/>
          <w:color w:val="000000"/>
          <w:sz w:val="24"/>
          <w:szCs w:val="24"/>
        </w:rPr>
        <w:t>2-1</w:t>
      </w:r>
      <w:r w:rsidR="007752B0">
        <w:rPr>
          <w:rFonts w:eastAsia="楷体" w:hAnsi="楷体" w:hint="eastAsia"/>
          <w:b/>
          <w:bCs/>
          <w:color w:val="000000"/>
          <w:sz w:val="24"/>
          <w:szCs w:val="24"/>
        </w:rPr>
        <w:t xml:space="preserve"> </w:t>
      </w:r>
      <w:r w:rsidR="008E579E">
        <w:rPr>
          <w:rFonts w:eastAsia="楷体" w:hAnsi="楷体" w:hint="eastAsia"/>
          <w:b/>
          <w:bCs/>
          <w:color w:val="000000"/>
          <w:sz w:val="24"/>
          <w:szCs w:val="24"/>
        </w:rPr>
        <w:t>场景认知与考核</w:t>
      </w:r>
    </w:p>
    <w:p w:rsidR="008E579E" w:rsidRDefault="008E579E" w:rsidP="008E579E">
      <w:pPr>
        <w:numPr>
          <w:ilvl w:val="0"/>
          <w:numId w:val="1"/>
        </w:numPr>
        <w:jc w:val="left"/>
        <w:rPr>
          <w:rFonts w:hint="eastAsia"/>
        </w:rPr>
      </w:pPr>
      <w:r>
        <w:rPr>
          <w:rFonts w:eastAsia="楷体" w:hAnsi="楷体" w:hint="eastAsia"/>
          <w:b/>
          <w:bCs/>
          <w:color w:val="000000"/>
          <w:sz w:val="24"/>
          <w:szCs w:val="24"/>
        </w:rPr>
        <w:t>场景认知：</w:t>
      </w:r>
    </w:p>
    <w:p w:rsidR="008E579E" w:rsidRDefault="008E579E" w:rsidP="008E579E">
      <w:pPr>
        <w:widowControl/>
        <w:spacing w:line="300" w:lineRule="auto"/>
        <w:ind w:firstLineChars="200" w:firstLine="480"/>
        <w:jc w:val="left"/>
        <w:rPr>
          <w:rFonts w:ascii="仿宋" w:eastAsia="仿宋" w:hAnsi="仿宋" w:hint="eastAsia"/>
          <w:color w:val="000000"/>
          <w:sz w:val="24"/>
          <w:szCs w:val="24"/>
        </w:rPr>
      </w:pPr>
      <w:r>
        <w:rPr>
          <w:rFonts w:ascii="仿宋" w:eastAsia="仿宋" w:hAnsi="仿宋" w:hint="eastAsia"/>
          <w:color w:val="000000"/>
          <w:sz w:val="24"/>
          <w:szCs w:val="24"/>
        </w:rPr>
        <w:t>第一步：在三维场景中，以第一人视角进行漫游，当鼠标移动到设备上时，设备会呈现如下图所示的高亮状态，表明设备包含有设备原理或结构的图文讲解内容。点击设备，弹出设备讲解菜单，菜单包含“设备信息”和“设备结构”。点击“设备信息”进入设备原理讲解界面，点击“设备结构”进入设备结构介绍界面。漫游到每个系统区域或者区间范围内时，屏幕中上方会显示系统名称或者区间名称，如“升压站”指“升压站系统”；“励磁系统”指“励磁控制系统”。点击系统名称或者区间名称的图标，则开始自动漫游语音讲解。</w:t>
      </w:r>
    </w:p>
    <w:p w:rsidR="008E579E" w:rsidRDefault="008E579E" w:rsidP="008E579E">
      <w:pPr>
        <w:jc w:val="center"/>
        <w:rPr>
          <w:rFonts w:hint="eastAsia"/>
        </w:rPr>
      </w:pPr>
      <w:r>
        <w:rPr>
          <w:noProof/>
        </w:rPr>
        <w:drawing>
          <wp:inline distT="0" distB="0" distL="0" distR="0">
            <wp:extent cx="4972050" cy="2800350"/>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972050" cy="2800350"/>
                    </a:xfrm>
                    <a:prstGeom prst="rect">
                      <a:avLst/>
                    </a:prstGeom>
                    <a:noFill/>
                    <a:ln>
                      <a:noFill/>
                    </a:ln>
                    <a:effectLst/>
                  </pic:spPr>
                </pic:pic>
              </a:graphicData>
            </a:graphic>
          </wp:inline>
        </w:drawing>
      </w:r>
    </w:p>
    <w:p w:rsidR="008E579E" w:rsidRDefault="008E579E" w:rsidP="008E579E">
      <w:pPr>
        <w:ind w:firstLineChars="200" w:firstLine="420"/>
        <w:jc w:val="center"/>
        <w:rPr>
          <w:rFonts w:hint="eastAsia"/>
        </w:rPr>
      </w:pPr>
      <w:r>
        <w:rPr>
          <w:rFonts w:eastAsia="仿宋_GB2312" w:hint="eastAsia"/>
          <w:szCs w:val="21"/>
        </w:rPr>
        <w:t>图</w:t>
      </w:r>
      <w:r>
        <w:rPr>
          <w:rFonts w:eastAsia="仿宋_GB2312" w:hint="eastAsia"/>
          <w:szCs w:val="21"/>
        </w:rPr>
        <w:t xml:space="preserve">10  </w:t>
      </w:r>
      <w:r>
        <w:rPr>
          <w:rFonts w:eastAsia="仿宋_GB2312" w:hint="eastAsia"/>
          <w:szCs w:val="21"/>
        </w:rPr>
        <w:t>设备信息</w:t>
      </w:r>
      <w:r>
        <w:rPr>
          <w:noProof/>
        </w:rPr>
        <w:lastRenderedPageBreak/>
        <w:drawing>
          <wp:inline distT="0" distB="0" distL="0" distR="0">
            <wp:extent cx="4972050" cy="2809875"/>
            <wp:effectExtent l="0" t="0" r="0" b="952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0"/>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972050" cy="2809875"/>
                    </a:xfrm>
                    <a:prstGeom prst="rect">
                      <a:avLst/>
                    </a:prstGeom>
                    <a:noFill/>
                    <a:ln>
                      <a:noFill/>
                    </a:ln>
                    <a:effectLst/>
                  </pic:spPr>
                </pic:pic>
              </a:graphicData>
            </a:graphic>
          </wp:inline>
        </w:drawing>
      </w:r>
    </w:p>
    <w:p w:rsidR="008E579E" w:rsidRDefault="008E579E" w:rsidP="008E579E">
      <w:pPr>
        <w:spacing w:line="288" w:lineRule="auto"/>
        <w:jc w:val="center"/>
        <w:rPr>
          <w:rFonts w:eastAsia="仿宋_GB2312" w:hint="eastAsia"/>
          <w:szCs w:val="21"/>
        </w:rPr>
      </w:pPr>
      <w:r>
        <w:rPr>
          <w:rFonts w:eastAsia="仿宋_GB2312" w:hint="eastAsia"/>
          <w:szCs w:val="21"/>
        </w:rPr>
        <w:t>图</w:t>
      </w:r>
      <w:r>
        <w:rPr>
          <w:rFonts w:eastAsia="仿宋_GB2312" w:hint="eastAsia"/>
          <w:szCs w:val="21"/>
        </w:rPr>
        <w:t xml:space="preserve">11  </w:t>
      </w:r>
      <w:proofErr w:type="gramStart"/>
      <w:r>
        <w:rPr>
          <w:rFonts w:eastAsia="仿宋_GB2312" w:hint="eastAsia"/>
          <w:szCs w:val="21"/>
        </w:rPr>
        <w:t>升压站漫游</w:t>
      </w:r>
      <w:proofErr w:type="gramEnd"/>
      <w:r>
        <w:rPr>
          <w:rFonts w:eastAsia="仿宋_GB2312" w:hint="eastAsia"/>
          <w:szCs w:val="21"/>
        </w:rPr>
        <w:t>讲解</w:t>
      </w:r>
    </w:p>
    <w:p w:rsidR="008E579E" w:rsidRDefault="008E579E" w:rsidP="008E579E">
      <w:pPr>
        <w:spacing w:line="288" w:lineRule="auto"/>
        <w:jc w:val="center"/>
        <w:rPr>
          <w:rFonts w:eastAsia="仿宋_GB2312" w:hint="eastAsia"/>
          <w:szCs w:val="21"/>
        </w:rPr>
      </w:pPr>
    </w:p>
    <w:p w:rsidR="008E579E" w:rsidRDefault="008E579E" w:rsidP="008E579E">
      <w:pPr>
        <w:widowControl/>
        <w:spacing w:line="300" w:lineRule="auto"/>
        <w:ind w:firstLineChars="200" w:firstLine="480"/>
        <w:jc w:val="left"/>
        <w:rPr>
          <w:rFonts w:ascii="仿宋" w:eastAsia="仿宋" w:hAnsi="仿宋" w:hint="eastAsia"/>
          <w:color w:val="000000"/>
          <w:sz w:val="24"/>
          <w:szCs w:val="24"/>
        </w:rPr>
      </w:pPr>
      <w:r>
        <w:rPr>
          <w:rFonts w:ascii="仿宋" w:eastAsia="仿宋" w:hAnsi="仿宋" w:hint="eastAsia"/>
          <w:color w:val="000000"/>
          <w:sz w:val="24"/>
          <w:szCs w:val="24"/>
        </w:rPr>
        <w:t>第二步：点击“机组启动”，发电厂发电流程从发电机发出电能到送出去的过程，整个过程采用粒子效果展现电能的走向。从发电机到高压开关柜、低压配电柜、变压器、母线、出线的整个过程。在主接线图中也会展示出电能经过哪个设备，同时在二维图中能够知道电能在三维图中实时对应的位置。</w:t>
      </w:r>
    </w:p>
    <w:p w:rsidR="008E579E" w:rsidRDefault="008E579E" w:rsidP="008E579E">
      <w:pPr>
        <w:jc w:val="center"/>
        <w:rPr>
          <w:rFonts w:hint="eastAsia"/>
        </w:rPr>
      </w:pPr>
      <w:r>
        <w:rPr>
          <w:noProof/>
        </w:rPr>
        <w:drawing>
          <wp:inline distT="0" distB="0" distL="0" distR="0">
            <wp:extent cx="4972050" cy="2800350"/>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972050" cy="2800350"/>
                    </a:xfrm>
                    <a:prstGeom prst="rect">
                      <a:avLst/>
                    </a:prstGeom>
                    <a:noFill/>
                    <a:ln>
                      <a:noFill/>
                    </a:ln>
                    <a:effectLst/>
                  </pic:spPr>
                </pic:pic>
              </a:graphicData>
            </a:graphic>
          </wp:inline>
        </w:drawing>
      </w:r>
    </w:p>
    <w:p w:rsidR="008E579E" w:rsidRDefault="008E579E" w:rsidP="008E579E">
      <w:pPr>
        <w:spacing w:line="288" w:lineRule="auto"/>
        <w:jc w:val="center"/>
        <w:rPr>
          <w:rFonts w:eastAsia="仿宋_GB2312" w:hint="eastAsia"/>
          <w:szCs w:val="21"/>
        </w:rPr>
      </w:pPr>
      <w:r>
        <w:rPr>
          <w:rFonts w:eastAsia="仿宋_GB2312" w:hint="eastAsia"/>
          <w:szCs w:val="21"/>
        </w:rPr>
        <w:t>图</w:t>
      </w:r>
      <w:r>
        <w:rPr>
          <w:rFonts w:eastAsia="仿宋_GB2312" w:hint="eastAsia"/>
          <w:szCs w:val="21"/>
        </w:rPr>
        <w:t xml:space="preserve">12  </w:t>
      </w:r>
      <w:r>
        <w:rPr>
          <w:rFonts w:eastAsia="仿宋_GB2312" w:hint="eastAsia"/>
          <w:szCs w:val="21"/>
        </w:rPr>
        <w:t>机组启动</w:t>
      </w:r>
    </w:p>
    <w:p w:rsidR="008E579E" w:rsidRDefault="008E579E" w:rsidP="008E579E">
      <w:pPr>
        <w:numPr>
          <w:ilvl w:val="0"/>
          <w:numId w:val="1"/>
        </w:numPr>
        <w:jc w:val="left"/>
        <w:rPr>
          <w:rFonts w:hint="eastAsia"/>
        </w:rPr>
      </w:pPr>
      <w:r>
        <w:rPr>
          <w:rFonts w:eastAsia="楷体" w:hAnsi="楷体" w:hint="eastAsia"/>
          <w:b/>
          <w:bCs/>
          <w:color w:val="000000"/>
          <w:sz w:val="24"/>
          <w:szCs w:val="24"/>
        </w:rPr>
        <w:t>场景考核：</w:t>
      </w:r>
    </w:p>
    <w:p w:rsidR="008E579E" w:rsidRDefault="008E579E" w:rsidP="008E579E">
      <w:pPr>
        <w:widowControl/>
        <w:spacing w:line="300" w:lineRule="auto"/>
        <w:ind w:firstLineChars="200" w:firstLine="480"/>
        <w:jc w:val="left"/>
        <w:rPr>
          <w:rFonts w:ascii="仿宋" w:eastAsia="仿宋" w:hAnsi="仿宋" w:hint="eastAsia"/>
          <w:color w:val="000000"/>
          <w:sz w:val="24"/>
          <w:szCs w:val="24"/>
        </w:rPr>
      </w:pPr>
      <w:r>
        <w:rPr>
          <w:rFonts w:ascii="仿宋" w:eastAsia="仿宋" w:hAnsi="仿宋" w:hint="eastAsia"/>
          <w:color w:val="000000"/>
          <w:sz w:val="24"/>
          <w:szCs w:val="24"/>
        </w:rPr>
        <w:t>第三步：进入该模块，弹出DCS主接线界面。在主接线界面，有闪亮的设备，</w:t>
      </w:r>
      <w:proofErr w:type="gramStart"/>
      <w:r>
        <w:rPr>
          <w:rFonts w:ascii="仿宋" w:eastAsia="仿宋" w:hAnsi="仿宋" w:hint="eastAsia"/>
          <w:color w:val="000000"/>
          <w:sz w:val="24"/>
          <w:szCs w:val="24"/>
        </w:rPr>
        <w:t>根据弹窗提示</w:t>
      </w:r>
      <w:proofErr w:type="gramEnd"/>
      <w:r>
        <w:rPr>
          <w:rFonts w:ascii="仿宋" w:eastAsia="仿宋" w:hAnsi="仿宋" w:hint="eastAsia"/>
          <w:color w:val="000000"/>
          <w:sz w:val="24"/>
          <w:szCs w:val="24"/>
        </w:rPr>
        <w:t>，可以在三维场景中找到该设备。点击弹出“我知道了”按钮，进入三维场景。</w:t>
      </w:r>
    </w:p>
    <w:p w:rsidR="008E579E" w:rsidRDefault="008E579E" w:rsidP="008E579E">
      <w:pPr>
        <w:jc w:val="center"/>
      </w:pPr>
      <w:r>
        <w:rPr>
          <w:noProof/>
        </w:rPr>
        <w:lastRenderedPageBreak/>
        <w:drawing>
          <wp:inline distT="0" distB="0" distL="0" distR="0">
            <wp:extent cx="4972050" cy="2800350"/>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9"/>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972050" cy="2800350"/>
                    </a:xfrm>
                    <a:prstGeom prst="rect">
                      <a:avLst/>
                    </a:prstGeom>
                    <a:noFill/>
                    <a:ln>
                      <a:noFill/>
                    </a:ln>
                    <a:effectLst/>
                  </pic:spPr>
                </pic:pic>
              </a:graphicData>
            </a:graphic>
          </wp:inline>
        </w:drawing>
      </w:r>
    </w:p>
    <w:p w:rsidR="008E579E" w:rsidRDefault="008E579E" w:rsidP="008E579E">
      <w:pPr>
        <w:spacing w:line="288" w:lineRule="auto"/>
        <w:jc w:val="center"/>
        <w:rPr>
          <w:rFonts w:eastAsia="仿宋_GB2312" w:hint="eastAsia"/>
          <w:szCs w:val="21"/>
        </w:rPr>
      </w:pPr>
      <w:r>
        <w:rPr>
          <w:rFonts w:eastAsia="仿宋_GB2312" w:hint="eastAsia"/>
          <w:szCs w:val="21"/>
        </w:rPr>
        <w:t>图</w:t>
      </w:r>
      <w:r>
        <w:rPr>
          <w:rFonts w:eastAsia="仿宋_GB2312" w:hint="eastAsia"/>
          <w:szCs w:val="21"/>
        </w:rPr>
        <w:t xml:space="preserve">13  </w:t>
      </w:r>
      <w:r>
        <w:rPr>
          <w:rFonts w:eastAsia="仿宋_GB2312" w:hint="eastAsia"/>
          <w:szCs w:val="21"/>
        </w:rPr>
        <w:t>考核模式</w:t>
      </w:r>
    </w:p>
    <w:p w:rsidR="008E579E" w:rsidRDefault="008E579E" w:rsidP="008E579E">
      <w:pPr>
        <w:spacing w:line="288" w:lineRule="auto"/>
        <w:jc w:val="center"/>
        <w:rPr>
          <w:rFonts w:eastAsia="仿宋_GB2312" w:hint="eastAsia"/>
          <w:szCs w:val="21"/>
        </w:rPr>
      </w:pPr>
    </w:p>
    <w:p w:rsidR="008E579E" w:rsidRDefault="008E579E" w:rsidP="008E579E">
      <w:pPr>
        <w:widowControl/>
        <w:spacing w:line="300" w:lineRule="auto"/>
        <w:ind w:firstLineChars="200" w:firstLine="480"/>
        <w:jc w:val="left"/>
        <w:rPr>
          <w:rFonts w:ascii="仿宋" w:eastAsia="仿宋" w:hAnsi="仿宋" w:hint="eastAsia"/>
          <w:color w:val="000000"/>
          <w:sz w:val="24"/>
          <w:szCs w:val="24"/>
        </w:rPr>
      </w:pPr>
      <w:r>
        <w:rPr>
          <w:rFonts w:ascii="仿宋" w:eastAsia="仿宋" w:hAnsi="仿宋" w:hint="eastAsia"/>
          <w:color w:val="000000"/>
          <w:sz w:val="24"/>
          <w:szCs w:val="24"/>
        </w:rPr>
        <w:t>第四步：在三维场景中查找刚才DCS闪亮的设备，找到之后，点击设备，会弹出窗口，提示是否为该设备，点击“确认”或“取消”按钮。点击之后，系统会进行判断对错，</w:t>
      </w:r>
      <w:proofErr w:type="gramStart"/>
      <w:r>
        <w:rPr>
          <w:rFonts w:ascii="仿宋" w:eastAsia="仿宋" w:hAnsi="仿宋" w:hint="eastAsia"/>
          <w:color w:val="000000"/>
          <w:sz w:val="24"/>
          <w:szCs w:val="24"/>
        </w:rPr>
        <w:t>进行弹窗提示</w:t>
      </w:r>
      <w:proofErr w:type="gramEnd"/>
      <w:r>
        <w:rPr>
          <w:rFonts w:ascii="仿宋" w:eastAsia="仿宋" w:hAnsi="仿宋" w:hint="eastAsia"/>
          <w:color w:val="000000"/>
          <w:sz w:val="24"/>
          <w:szCs w:val="24"/>
        </w:rPr>
        <w:t>。如果正确，就会切换到DCS，进行下一个设备寻找，一共要寻找3个设备。系统每次会自动在所有设备中随机抽出三个设备进行认知考察。</w:t>
      </w:r>
    </w:p>
    <w:p w:rsidR="008E579E" w:rsidRDefault="008E579E" w:rsidP="008E579E">
      <w:pPr>
        <w:jc w:val="center"/>
      </w:pPr>
      <w:r>
        <w:rPr>
          <w:noProof/>
        </w:rPr>
        <w:drawing>
          <wp:inline distT="0" distB="0" distL="0" distR="0">
            <wp:extent cx="4972050" cy="2800350"/>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972050" cy="2800350"/>
                    </a:xfrm>
                    <a:prstGeom prst="rect">
                      <a:avLst/>
                    </a:prstGeom>
                    <a:noFill/>
                    <a:ln>
                      <a:noFill/>
                    </a:ln>
                    <a:effectLst/>
                  </pic:spPr>
                </pic:pic>
              </a:graphicData>
            </a:graphic>
          </wp:inline>
        </w:drawing>
      </w:r>
    </w:p>
    <w:p w:rsidR="008E579E" w:rsidRDefault="008E579E" w:rsidP="008E579E">
      <w:pPr>
        <w:spacing w:line="288" w:lineRule="auto"/>
        <w:jc w:val="center"/>
        <w:rPr>
          <w:rFonts w:eastAsia="仿宋_GB2312" w:hint="eastAsia"/>
          <w:szCs w:val="21"/>
        </w:rPr>
      </w:pPr>
      <w:r>
        <w:rPr>
          <w:rFonts w:eastAsia="仿宋_GB2312" w:hint="eastAsia"/>
          <w:szCs w:val="21"/>
        </w:rPr>
        <w:t>图</w:t>
      </w:r>
      <w:r>
        <w:rPr>
          <w:rFonts w:eastAsia="仿宋_GB2312" w:hint="eastAsia"/>
          <w:szCs w:val="21"/>
        </w:rPr>
        <w:t xml:space="preserve">14  </w:t>
      </w:r>
      <w:r>
        <w:rPr>
          <w:rFonts w:eastAsia="仿宋_GB2312" w:hint="eastAsia"/>
          <w:szCs w:val="21"/>
        </w:rPr>
        <w:t>标记设备</w:t>
      </w:r>
    </w:p>
    <w:p w:rsidR="008E579E" w:rsidRDefault="004D65A4" w:rsidP="007752B0">
      <w:pPr>
        <w:jc w:val="left"/>
        <w:rPr>
          <w:rFonts w:eastAsia="楷体" w:hAnsi="楷体" w:hint="eastAsia"/>
          <w:b/>
          <w:bCs/>
          <w:color w:val="000000"/>
          <w:sz w:val="24"/>
          <w:szCs w:val="24"/>
        </w:rPr>
      </w:pPr>
      <w:r>
        <w:rPr>
          <w:rFonts w:eastAsia="楷体" w:hAnsi="楷体" w:hint="eastAsia"/>
          <w:b/>
          <w:bCs/>
          <w:color w:val="000000"/>
          <w:sz w:val="24"/>
          <w:szCs w:val="24"/>
        </w:rPr>
        <w:t>2-2</w:t>
      </w:r>
      <w:r w:rsidR="007752B0">
        <w:rPr>
          <w:rFonts w:eastAsia="楷体" w:hAnsi="楷体" w:hint="eastAsia"/>
          <w:b/>
          <w:bCs/>
          <w:color w:val="000000"/>
          <w:sz w:val="24"/>
          <w:szCs w:val="24"/>
        </w:rPr>
        <w:t xml:space="preserve"> </w:t>
      </w:r>
      <w:r w:rsidR="008E579E">
        <w:rPr>
          <w:rFonts w:eastAsia="楷体" w:hAnsi="楷体" w:hint="eastAsia"/>
          <w:b/>
          <w:bCs/>
          <w:color w:val="000000"/>
          <w:sz w:val="24"/>
          <w:szCs w:val="24"/>
        </w:rPr>
        <w:t>电气运行操作</w:t>
      </w:r>
    </w:p>
    <w:p w:rsidR="008E579E" w:rsidRDefault="008E579E" w:rsidP="008E579E">
      <w:pPr>
        <w:numPr>
          <w:ilvl w:val="0"/>
          <w:numId w:val="1"/>
        </w:numPr>
        <w:jc w:val="left"/>
        <w:rPr>
          <w:rFonts w:eastAsia="楷体" w:hAnsi="楷体" w:hint="eastAsia"/>
          <w:b/>
          <w:bCs/>
          <w:color w:val="000000"/>
          <w:sz w:val="24"/>
          <w:szCs w:val="24"/>
        </w:rPr>
      </w:pPr>
      <w:r>
        <w:rPr>
          <w:rFonts w:eastAsia="楷体" w:hAnsi="楷体" w:hint="eastAsia"/>
          <w:b/>
          <w:bCs/>
          <w:color w:val="000000"/>
          <w:sz w:val="24"/>
          <w:szCs w:val="24"/>
        </w:rPr>
        <w:t>发电机启动：</w:t>
      </w:r>
    </w:p>
    <w:p w:rsidR="008E579E" w:rsidRDefault="008E579E" w:rsidP="008E579E">
      <w:pPr>
        <w:widowControl/>
        <w:spacing w:line="300" w:lineRule="auto"/>
        <w:ind w:firstLineChars="200" w:firstLine="480"/>
        <w:jc w:val="left"/>
        <w:rPr>
          <w:rFonts w:ascii="仿宋" w:eastAsia="仿宋" w:hAnsi="仿宋" w:hint="eastAsia"/>
          <w:color w:val="000000"/>
          <w:sz w:val="24"/>
          <w:szCs w:val="24"/>
        </w:rPr>
      </w:pPr>
      <w:r>
        <w:rPr>
          <w:rFonts w:ascii="仿宋" w:eastAsia="仿宋" w:hAnsi="仿宋" w:hint="eastAsia"/>
          <w:color w:val="000000"/>
          <w:sz w:val="24"/>
          <w:szCs w:val="24"/>
        </w:rPr>
        <w:lastRenderedPageBreak/>
        <w:t>第五步：点击“发电机启动”按钮，在界面参数栏可以看到发电机转速上升，当发电机转速上升到额定转速时，可以观察频率参数是否与电网频率相同。如果发电机出口电压频率与系统频率不相同，可以调节“增加转速”或“减小转速”按钮，使之频率与电网相等。频率相等之后，可以进行升压。点击“励磁开关”按钮，合上励磁开关，转子将接入励磁电流，发电机建压。点击“增加励磁电流”按钮，可以在界面参数栏中看到励磁电流缓慢上升，定子电压也随之上升，直到和电网电压相等为止。如果超过电网电压，可以点击“减小励磁电流”按钮，减小励磁电流，从而减小定子电压，使之与电网电压相等。</w:t>
      </w:r>
    </w:p>
    <w:p w:rsidR="008E579E" w:rsidRDefault="008E579E" w:rsidP="008E579E">
      <w:pPr>
        <w:jc w:val="center"/>
        <w:rPr>
          <w:rFonts w:hint="eastAsia"/>
        </w:rPr>
      </w:pPr>
      <w:r>
        <w:rPr>
          <w:noProof/>
        </w:rPr>
        <w:drawing>
          <wp:inline distT="0" distB="0" distL="0" distR="0">
            <wp:extent cx="4972050" cy="2800350"/>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972050" cy="2800350"/>
                    </a:xfrm>
                    <a:prstGeom prst="rect">
                      <a:avLst/>
                    </a:prstGeom>
                    <a:noFill/>
                    <a:ln>
                      <a:noFill/>
                    </a:ln>
                    <a:effectLst/>
                  </pic:spPr>
                </pic:pic>
              </a:graphicData>
            </a:graphic>
          </wp:inline>
        </w:drawing>
      </w:r>
    </w:p>
    <w:p w:rsidR="008E579E" w:rsidRDefault="008E579E" w:rsidP="008E579E">
      <w:pPr>
        <w:spacing w:line="288" w:lineRule="auto"/>
        <w:jc w:val="center"/>
        <w:rPr>
          <w:rFonts w:eastAsia="仿宋_GB2312" w:hint="eastAsia"/>
          <w:szCs w:val="21"/>
        </w:rPr>
      </w:pPr>
      <w:r>
        <w:rPr>
          <w:rFonts w:eastAsia="仿宋_GB2312" w:hint="eastAsia"/>
          <w:szCs w:val="21"/>
        </w:rPr>
        <w:t>图</w:t>
      </w:r>
      <w:r>
        <w:rPr>
          <w:rFonts w:eastAsia="仿宋_GB2312" w:hint="eastAsia"/>
          <w:szCs w:val="21"/>
        </w:rPr>
        <w:t xml:space="preserve">15  </w:t>
      </w:r>
      <w:r>
        <w:rPr>
          <w:rFonts w:eastAsia="仿宋_GB2312" w:hint="eastAsia"/>
          <w:szCs w:val="21"/>
        </w:rPr>
        <w:t>发电机启动</w:t>
      </w:r>
    </w:p>
    <w:p w:rsidR="008E579E" w:rsidRDefault="008E579E" w:rsidP="008E579E">
      <w:pPr>
        <w:numPr>
          <w:ilvl w:val="0"/>
          <w:numId w:val="1"/>
        </w:numPr>
        <w:jc w:val="left"/>
        <w:rPr>
          <w:rFonts w:eastAsia="楷体" w:hAnsi="楷体" w:hint="eastAsia"/>
          <w:b/>
          <w:bCs/>
          <w:color w:val="000000"/>
          <w:sz w:val="24"/>
          <w:szCs w:val="24"/>
        </w:rPr>
      </w:pPr>
      <w:r>
        <w:rPr>
          <w:rFonts w:eastAsia="楷体" w:hAnsi="楷体" w:hint="eastAsia"/>
          <w:b/>
          <w:bCs/>
          <w:color w:val="000000"/>
          <w:sz w:val="24"/>
          <w:szCs w:val="24"/>
        </w:rPr>
        <w:t>发电机试验：</w:t>
      </w:r>
    </w:p>
    <w:p w:rsidR="008E579E" w:rsidRDefault="008E579E" w:rsidP="008E579E">
      <w:pPr>
        <w:widowControl/>
        <w:spacing w:line="300" w:lineRule="auto"/>
        <w:ind w:firstLineChars="200" w:firstLine="480"/>
        <w:jc w:val="left"/>
        <w:rPr>
          <w:rFonts w:ascii="仿宋" w:eastAsia="仿宋" w:hAnsi="仿宋" w:hint="eastAsia"/>
          <w:color w:val="000000"/>
          <w:sz w:val="24"/>
          <w:szCs w:val="24"/>
        </w:rPr>
      </w:pPr>
      <w:r>
        <w:rPr>
          <w:rFonts w:ascii="仿宋" w:eastAsia="仿宋" w:hAnsi="仿宋" w:hint="eastAsia"/>
          <w:color w:val="000000"/>
          <w:sz w:val="24"/>
          <w:szCs w:val="24"/>
        </w:rPr>
        <w:t>第六步：检查发电机是否为3000r/min，如果不是3000r/min，回到上一步等待发电机转速到额定转速。然后，调整励磁电流，只能按照同一方向增加或同一方向减少调整，不能往复调整，否则会使做出的曲线发生偏差。点击“增加励磁电流”按钮，使发电机定子电流缓慢增加，注意参数表上，电压指示接近于零，只有当发电机的定子电流达到额定值时，电压的数值为短路电压。通过短路试验绘出同步发电机的短路特性曲线，画完曲线后，界面将弹出窗口曲线，根据短路特性曲线，判断转子绕组有无匝间短路。根据公式，计算发电机的同步电抗、短路比。</w:t>
      </w:r>
    </w:p>
    <w:p w:rsidR="008E579E" w:rsidRDefault="008E579E" w:rsidP="008E579E">
      <w:pPr>
        <w:jc w:val="center"/>
      </w:pPr>
      <w:r>
        <w:rPr>
          <w:noProof/>
        </w:rPr>
        <w:lastRenderedPageBreak/>
        <w:drawing>
          <wp:inline distT="0" distB="0" distL="0" distR="0">
            <wp:extent cx="4972050" cy="2657475"/>
            <wp:effectExtent l="0" t="0" r="0" b="952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972050" cy="2657475"/>
                    </a:xfrm>
                    <a:prstGeom prst="rect">
                      <a:avLst/>
                    </a:prstGeom>
                    <a:noFill/>
                    <a:ln>
                      <a:noFill/>
                    </a:ln>
                    <a:effectLst/>
                  </pic:spPr>
                </pic:pic>
              </a:graphicData>
            </a:graphic>
          </wp:inline>
        </w:drawing>
      </w:r>
    </w:p>
    <w:p w:rsidR="008E579E" w:rsidRDefault="008E579E" w:rsidP="008E579E">
      <w:pPr>
        <w:ind w:firstLineChars="1500" w:firstLine="3150"/>
        <w:jc w:val="left"/>
      </w:pPr>
      <w:r>
        <w:rPr>
          <w:rFonts w:hint="eastAsia"/>
        </w:rPr>
        <w:t>图</w:t>
      </w:r>
      <w:r>
        <w:rPr>
          <w:rFonts w:hint="eastAsia"/>
        </w:rPr>
        <w:t xml:space="preserve">16  </w:t>
      </w:r>
      <w:r>
        <w:rPr>
          <w:rFonts w:hint="eastAsia"/>
        </w:rPr>
        <w:t>发电机空载实验</w:t>
      </w:r>
    </w:p>
    <w:p w:rsidR="008E579E" w:rsidRDefault="008E579E" w:rsidP="008E579E">
      <w:pPr>
        <w:widowControl/>
        <w:spacing w:line="300" w:lineRule="auto"/>
        <w:ind w:firstLineChars="200" w:firstLine="480"/>
        <w:jc w:val="left"/>
        <w:rPr>
          <w:rFonts w:ascii="仿宋" w:eastAsia="仿宋" w:hAnsi="仿宋" w:hint="eastAsia"/>
          <w:color w:val="000000"/>
          <w:sz w:val="24"/>
          <w:szCs w:val="24"/>
        </w:rPr>
      </w:pPr>
      <w:r>
        <w:rPr>
          <w:rFonts w:ascii="仿宋" w:eastAsia="仿宋" w:hAnsi="仿宋" w:hint="eastAsia"/>
          <w:color w:val="000000"/>
          <w:sz w:val="24"/>
          <w:szCs w:val="24"/>
        </w:rPr>
        <w:t>第七步：检查发电机是否为3000r/min，如果不是3000r/min，回到上一步进行调整发电机转速。点击“励磁开关”按钮，合上励磁开关。点击“增加励磁电流”或“减小励磁电流”按钮，调整发电机定子电压，调整时只能按单方向升压或降压，不能往复调整，在升电压的过程中，接近额定电压时，注意控制电压调整量，以防止发电机过电压。通过空载试验绘出同步发电机的空载特性曲线，画完曲线后，界面将弹出弹窗，根据空载特性曲线，判断发电机定、转子绕组连接是否正确，根据公式，计算发电机的电压变化率、未饱和的同步电抗和分析电压变动时发电机的运行情况及整定磁场电阻。</w:t>
      </w:r>
    </w:p>
    <w:p w:rsidR="008E579E" w:rsidRDefault="008E579E" w:rsidP="008E579E">
      <w:pPr>
        <w:jc w:val="center"/>
      </w:pPr>
      <w:r>
        <w:rPr>
          <w:noProof/>
        </w:rPr>
        <w:drawing>
          <wp:inline distT="0" distB="0" distL="0" distR="0">
            <wp:extent cx="4972050" cy="2800350"/>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972050" cy="2800350"/>
                    </a:xfrm>
                    <a:prstGeom prst="rect">
                      <a:avLst/>
                    </a:prstGeom>
                    <a:noFill/>
                    <a:ln>
                      <a:noFill/>
                    </a:ln>
                    <a:effectLst/>
                  </pic:spPr>
                </pic:pic>
              </a:graphicData>
            </a:graphic>
          </wp:inline>
        </w:drawing>
      </w:r>
    </w:p>
    <w:p w:rsidR="008E579E" w:rsidRDefault="008E579E" w:rsidP="008E579E">
      <w:pPr>
        <w:spacing w:line="288" w:lineRule="auto"/>
        <w:jc w:val="center"/>
        <w:rPr>
          <w:rFonts w:eastAsia="仿宋_GB2312" w:hint="eastAsia"/>
          <w:szCs w:val="21"/>
        </w:rPr>
      </w:pPr>
      <w:r>
        <w:rPr>
          <w:rFonts w:eastAsia="仿宋_GB2312" w:hint="eastAsia"/>
          <w:szCs w:val="21"/>
        </w:rPr>
        <w:t>图</w:t>
      </w:r>
      <w:r>
        <w:rPr>
          <w:rFonts w:eastAsia="仿宋_GB2312" w:hint="eastAsia"/>
          <w:szCs w:val="21"/>
        </w:rPr>
        <w:t xml:space="preserve">17  </w:t>
      </w:r>
      <w:r>
        <w:rPr>
          <w:rFonts w:eastAsia="仿宋_GB2312" w:hint="eastAsia"/>
          <w:szCs w:val="21"/>
        </w:rPr>
        <w:t>发电机短路实验</w:t>
      </w:r>
    </w:p>
    <w:p w:rsidR="008E579E" w:rsidRDefault="008E579E" w:rsidP="008E579E">
      <w:pPr>
        <w:numPr>
          <w:ilvl w:val="0"/>
          <w:numId w:val="1"/>
        </w:numPr>
        <w:jc w:val="left"/>
        <w:rPr>
          <w:rFonts w:eastAsia="楷体" w:hAnsi="楷体" w:hint="eastAsia"/>
          <w:b/>
          <w:bCs/>
          <w:color w:val="000000"/>
          <w:sz w:val="24"/>
          <w:szCs w:val="24"/>
        </w:rPr>
      </w:pPr>
      <w:r>
        <w:rPr>
          <w:rFonts w:eastAsia="楷体" w:hAnsi="楷体" w:hint="eastAsia"/>
          <w:b/>
          <w:bCs/>
          <w:color w:val="000000"/>
          <w:sz w:val="24"/>
          <w:szCs w:val="24"/>
        </w:rPr>
        <w:t>发电机并网：</w:t>
      </w:r>
    </w:p>
    <w:p w:rsidR="008E579E" w:rsidRDefault="008E579E" w:rsidP="008E579E">
      <w:pPr>
        <w:widowControl/>
        <w:spacing w:line="300" w:lineRule="auto"/>
        <w:ind w:firstLineChars="200" w:firstLine="480"/>
        <w:jc w:val="left"/>
        <w:rPr>
          <w:rFonts w:ascii="仿宋" w:eastAsia="仿宋" w:hAnsi="仿宋" w:hint="eastAsia"/>
          <w:color w:val="000000"/>
          <w:sz w:val="24"/>
          <w:szCs w:val="24"/>
        </w:rPr>
      </w:pPr>
      <w:r>
        <w:rPr>
          <w:rFonts w:ascii="仿宋" w:eastAsia="仿宋" w:hAnsi="仿宋" w:hint="eastAsia"/>
          <w:color w:val="000000"/>
          <w:sz w:val="24"/>
          <w:szCs w:val="24"/>
        </w:rPr>
        <w:lastRenderedPageBreak/>
        <w:t>第八步：在发电机做完相关试验后，进行机组与电网的并列实验。采用准同期并列方法，调整发电机的电压、频率与电网基本一致后，再点击“自动准同步装置”按钮，将自动准同步装置投入。自动准同步装置就会按发电机与系统的电压和频率差值自动进行调整，使之达到自动合闸同步条件。点击“帮助”按钮，可以查看发电机和系统并列的三个条件，电压相等（电压差小于5%）、相位一致、频率相等（频率差小于0.1Hz）。如果并列成功后，将会弹出提示，并网成功。也可以在DCS界面上，查看发电机出口断路器状态变化。并列成功后，通过动画可以看到，电能从发电机到输电线路的流动特效。</w:t>
      </w:r>
    </w:p>
    <w:p w:rsidR="008E579E" w:rsidRDefault="008E579E" w:rsidP="008E579E">
      <w:pPr>
        <w:jc w:val="center"/>
      </w:pPr>
      <w:r>
        <w:rPr>
          <w:noProof/>
        </w:rPr>
        <w:drawing>
          <wp:inline distT="0" distB="0" distL="0" distR="0">
            <wp:extent cx="4972050" cy="2800350"/>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972050" cy="2800350"/>
                    </a:xfrm>
                    <a:prstGeom prst="rect">
                      <a:avLst/>
                    </a:prstGeom>
                    <a:noFill/>
                    <a:ln>
                      <a:noFill/>
                    </a:ln>
                    <a:effectLst/>
                  </pic:spPr>
                </pic:pic>
              </a:graphicData>
            </a:graphic>
          </wp:inline>
        </w:drawing>
      </w:r>
    </w:p>
    <w:p w:rsidR="008E579E" w:rsidRDefault="008E579E" w:rsidP="008E579E">
      <w:pPr>
        <w:spacing w:line="288" w:lineRule="auto"/>
        <w:jc w:val="center"/>
        <w:rPr>
          <w:rFonts w:eastAsia="仿宋_GB2312" w:hint="eastAsia"/>
          <w:szCs w:val="21"/>
        </w:rPr>
      </w:pPr>
      <w:r>
        <w:rPr>
          <w:rFonts w:eastAsia="仿宋_GB2312" w:hint="eastAsia"/>
          <w:szCs w:val="21"/>
        </w:rPr>
        <w:t>图</w:t>
      </w:r>
      <w:r>
        <w:rPr>
          <w:rFonts w:eastAsia="仿宋_GB2312" w:hint="eastAsia"/>
          <w:szCs w:val="21"/>
        </w:rPr>
        <w:t xml:space="preserve">18  </w:t>
      </w:r>
      <w:r>
        <w:rPr>
          <w:rFonts w:eastAsia="仿宋_GB2312" w:hint="eastAsia"/>
          <w:szCs w:val="21"/>
        </w:rPr>
        <w:t>发电机并网</w:t>
      </w:r>
    </w:p>
    <w:p w:rsidR="008E579E" w:rsidRDefault="004D65A4" w:rsidP="007752B0">
      <w:pPr>
        <w:jc w:val="left"/>
        <w:rPr>
          <w:rFonts w:eastAsia="楷体" w:hAnsi="楷体" w:hint="eastAsia"/>
          <w:b/>
          <w:bCs/>
          <w:color w:val="000000"/>
          <w:sz w:val="24"/>
          <w:szCs w:val="24"/>
        </w:rPr>
      </w:pPr>
      <w:r>
        <w:rPr>
          <w:rFonts w:eastAsia="楷体" w:hAnsi="楷体" w:hint="eastAsia"/>
          <w:b/>
          <w:bCs/>
          <w:color w:val="000000"/>
          <w:sz w:val="24"/>
          <w:szCs w:val="24"/>
        </w:rPr>
        <w:t>2-3</w:t>
      </w:r>
      <w:r w:rsidR="008E579E">
        <w:rPr>
          <w:rFonts w:eastAsia="楷体" w:hAnsi="楷体" w:hint="eastAsia"/>
          <w:b/>
          <w:bCs/>
          <w:color w:val="000000"/>
          <w:sz w:val="24"/>
          <w:szCs w:val="24"/>
        </w:rPr>
        <w:t>电气倒闸操作</w:t>
      </w:r>
    </w:p>
    <w:p w:rsidR="008E579E" w:rsidRDefault="008E579E" w:rsidP="008E579E">
      <w:pPr>
        <w:numPr>
          <w:ilvl w:val="0"/>
          <w:numId w:val="1"/>
        </w:numPr>
        <w:jc w:val="left"/>
        <w:rPr>
          <w:rFonts w:eastAsia="楷体" w:hAnsi="楷体" w:hint="eastAsia"/>
          <w:b/>
          <w:bCs/>
          <w:color w:val="000000"/>
          <w:sz w:val="24"/>
          <w:szCs w:val="24"/>
        </w:rPr>
      </w:pPr>
      <w:r>
        <w:rPr>
          <w:rFonts w:eastAsia="楷体" w:hAnsi="楷体" w:hint="eastAsia"/>
          <w:b/>
          <w:bCs/>
          <w:color w:val="000000"/>
          <w:sz w:val="24"/>
          <w:szCs w:val="24"/>
        </w:rPr>
        <w:t>线路停电操作：</w:t>
      </w:r>
    </w:p>
    <w:p w:rsidR="008E579E" w:rsidRDefault="008E579E" w:rsidP="008E579E">
      <w:pPr>
        <w:widowControl/>
        <w:spacing w:line="300" w:lineRule="auto"/>
        <w:ind w:firstLineChars="200" w:firstLine="480"/>
        <w:jc w:val="left"/>
        <w:rPr>
          <w:rFonts w:ascii="仿宋" w:eastAsia="仿宋" w:hAnsi="仿宋" w:hint="eastAsia"/>
          <w:color w:val="000000"/>
          <w:sz w:val="24"/>
          <w:szCs w:val="24"/>
        </w:rPr>
      </w:pPr>
      <w:r>
        <w:rPr>
          <w:rFonts w:ascii="仿宋" w:eastAsia="仿宋" w:hAnsi="仿宋" w:hint="eastAsia"/>
          <w:color w:val="000000"/>
          <w:sz w:val="24"/>
          <w:szCs w:val="24"/>
        </w:rPr>
        <w:t>第九步：先在DCS上进行模拟开出操作票，记录操作步骤。如果操作顺序不符合“五防”规定，将进行弹出提示。操作票开完后，去现场进行操作，按照操作票进行操作，系统将进行记录操作步骤，进行评分。</w:t>
      </w:r>
    </w:p>
    <w:p w:rsidR="008E579E" w:rsidRDefault="008E579E" w:rsidP="008E579E">
      <w:pPr>
        <w:jc w:val="center"/>
      </w:pPr>
      <w:r>
        <w:rPr>
          <w:noProof/>
        </w:rPr>
        <w:lastRenderedPageBreak/>
        <w:drawing>
          <wp:inline distT="0" distB="0" distL="0" distR="0">
            <wp:extent cx="4972050" cy="2438400"/>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972050" cy="2438400"/>
                    </a:xfrm>
                    <a:prstGeom prst="rect">
                      <a:avLst/>
                    </a:prstGeom>
                    <a:noFill/>
                    <a:ln>
                      <a:noFill/>
                    </a:ln>
                    <a:effectLst/>
                  </pic:spPr>
                </pic:pic>
              </a:graphicData>
            </a:graphic>
          </wp:inline>
        </w:drawing>
      </w:r>
    </w:p>
    <w:p w:rsidR="008E579E" w:rsidRDefault="008E579E" w:rsidP="008E579E">
      <w:pPr>
        <w:spacing w:line="288" w:lineRule="auto"/>
        <w:jc w:val="center"/>
        <w:rPr>
          <w:rFonts w:eastAsia="仿宋_GB2312" w:hint="eastAsia"/>
          <w:szCs w:val="21"/>
        </w:rPr>
      </w:pPr>
      <w:r>
        <w:rPr>
          <w:rFonts w:eastAsia="仿宋_GB2312" w:hint="eastAsia"/>
          <w:szCs w:val="21"/>
        </w:rPr>
        <w:t>图</w:t>
      </w:r>
      <w:r>
        <w:rPr>
          <w:rFonts w:eastAsia="仿宋_GB2312" w:hint="eastAsia"/>
          <w:szCs w:val="21"/>
        </w:rPr>
        <w:t xml:space="preserve">19  </w:t>
      </w:r>
      <w:r>
        <w:rPr>
          <w:rFonts w:eastAsia="仿宋_GB2312" w:hint="eastAsia"/>
          <w:szCs w:val="21"/>
        </w:rPr>
        <w:t>线路停电五防模拟开票</w:t>
      </w:r>
    </w:p>
    <w:p w:rsidR="008E579E" w:rsidRDefault="008E579E" w:rsidP="008E579E">
      <w:pPr>
        <w:jc w:val="center"/>
      </w:pPr>
      <w:r>
        <w:rPr>
          <w:noProof/>
        </w:rPr>
        <w:drawing>
          <wp:inline distT="0" distB="0" distL="0" distR="0">
            <wp:extent cx="4972050" cy="280035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972050" cy="2800350"/>
                    </a:xfrm>
                    <a:prstGeom prst="rect">
                      <a:avLst/>
                    </a:prstGeom>
                    <a:noFill/>
                    <a:ln>
                      <a:noFill/>
                    </a:ln>
                    <a:effectLst/>
                  </pic:spPr>
                </pic:pic>
              </a:graphicData>
            </a:graphic>
          </wp:inline>
        </w:drawing>
      </w:r>
    </w:p>
    <w:p w:rsidR="008E579E" w:rsidRDefault="008E579E" w:rsidP="008E579E">
      <w:pPr>
        <w:spacing w:line="288" w:lineRule="auto"/>
        <w:jc w:val="center"/>
        <w:rPr>
          <w:rFonts w:eastAsia="仿宋_GB2312" w:hint="eastAsia"/>
          <w:szCs w:val="21"/>
        </w:rPr>
      </w:pPr>
      <w:r>
        <w:rPr>
          <w:rFonts w:eastAsia="仿宋_GB2312" w:hint="eastAsia"/>
          <w:szCs w:val="21"/>
        </w:rPr>
        <w:t>图</w:t>
      </w:r>
      <w:r>
        <w:rPr>
          <w:rFonts w:eastAsia="仿宋_GB2312" w:hint="eastAsia"/>
          <w:szCs w:val="21"/>
        </w:rPr>
        <w:t xml:space="preserve">20  </w:t>
      </w:r>
      <w:r>
        <w:rPr>
          <w:rFonts w:eastAsia="仿宋_GB2312" w:hint="eastAsia"/>
          <w:szCs w:val="21"/>
        </w:rPr>
        <w:t>线路就地</w:t>
      </w:r>
      <w:proofErr w:type="gramStart"/>
      <w:r>
        <w:rPr>
          <w:rFonts w:eastAsia="仿宋_GB2312" w:hint="eastAsia"/>
          <w:szCs w:val="21"/>
        </w:rPr>
        <w:t>汇控柜</w:t>
      </w:r>
      <w:proofErr w:type="gramEnd"/>
      <w:r>
        <w:rPr>
          <w:rFonts w:eastAsia="仿宋_GB2312" w:hint="eastAsia"/>
          <w:szCs w:val="21"/>
        </w:rPr>
        <w:t>操作</w:t>
      </w:r>
    </w:p>
    <w:p w:rsidR="008E579E" w:rsidRDefault="008E579E" w:rsidP="008E579E">
      <w:pPr>
        <w:numPr>
          <w:ilvl w:val="0"/>
          <w:numId w:val="1"/>
        </w:numPr>
        <w:jc w:val="left"/>
        <w:rPr>
          <w:rFonts w:eastAsia="楷体" w:hAnsi="楷体" w:hint="eastAsia"/>
          <w:b/>
          <w:bCs/>
          <w:color w:val="000000"/>
          <w:sz w:val="24"/>
          <w:szCs w:val="24"/>
        </w:rPr>
      </w:pPr>
      <w:r>
        <w:rPr>
          <w:rFonts w:eastAsia="楷体" w:hAnsi="楷体" w:hint="eastAsia"/>
          <w:b/>
          <w:bCs/>
          <w:color w:val="000000"/>
          <w:sz w:val="24"/>
          <w:szCs w:val="24"/>
        </w:rPr>
        <w:t>线路送电操作：</w:t>
      </w:r>
    </w:p>
    <w:p w:rsidR="008E579E" w:rsidRDefault="008E579E" w:rsidP="008E579E">
      <w:pPr>
        <w:widowControl/>
        <w:spacing w:line="300" w:lineRule="auto"/>
        <w:ind w:firstLineChars="200" w:firstLine="480"/>
        <w:jc w:val="left"/>
        <w:rPr>
          <w:rFonts w:ascii="仿宋" w:eastAsia="仿宋" w:hAnsi="仿宋" w:hint="eastAsia"/>
          <w:color w:val="000000"/>
          <w:sz w:val="24"/>
          <w:szCs w:val="24"/>
        </w:rPr>
      </w:pPr>
      <w:r>
        <w:rPr>
          <w:rFonts w:ascii="仿宋" w:eastAsia="仿宋" w:hAnsi="仿宋" w:hint="eastAsia"/>
          <w:color w:val="000000"/>
          <w:sz w:val="24"/>
          <w:szCs w:val="24"/>
        </w:rPr>
        <w:t>第十步：先在DCS上进行模拟开出操作票，记录操作步骤。如果操作顺序不符合“五防”规定，将进行弹出提示。操作票开完后，去现场进行操作，按照操作票进行操作，系统将进行记录操作步骤，进行评分。</w:t>
      </w:r>
    </w:p>
    <w:p w:rsidR="008E579E" w:rsidRDefault="008E579E" w:rsidP="008E579E">
      <w:pPr>
        <w:jc w:val="center"/>
      </w:pPr>
      <w:r>
        <w:rPr>
          <w:noProof/>
        </w:rPr>
        <w:lastRenderedPageBreak/>
        <w:drawing>
          <wp:inline distT="0" distB="0" distL="0" distR="0">
            <wp:extent cx="4972050" cy="241935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972050" cy="2419350"/>
                    </a:xfrm>
                    <a:prstGeom prst="rect">
                      <a:avLst/>
                    </a:prstGeom>
                    <a:noFill/>
                    <a:ln>
                      <a:noFill/>
                    </a:ln>
                    <a:effectLst/>
                  </pic:spPr>
                </pic:pic>
              </a:graphicData>
            </a:graphic>
          </wp:inline>
        </w:drawing>
      </w:r>
    </w:p>
    <w:p w:rsidR="008E579E" w:rsidRDefault="008E579E" w:rsidP="008E579E">
      <w:pPr>
        <w:spacing w:line="288" w:lineRule="auto"/>
        <w:jc w:val="center"/>
        <w:rPr>
          <w:rFonts w:eastAsia="仿宋_GB2312" w:hint="eastAsia"/>
          <w:szCs w:val="21"/>
        </w:rPr>
      </w:pPr>
      <w:r>
        <w:rPr>
          <w:rFonts w:eastAsia="仿宋_GB2312" w:hint="eastAsia"/>
          <w:szCs w:val="21"/>
        </w:rPr>
        <w:t>图</w:t>
      </w:r>
      <w:r>
        <w:rPr>
          <w:rFonts w:eastAsia="仿宋_GB2312" w:hint="eastAsia"/>
          <w:szCs w:val="21"/>
        </w:rPr>
        <w:t xml:space="preserve">21  </w:t>
      </w:r>
      <w:r>
        <w:rPr>
          <w:rFonts w:eastAsia="仿宋_GB2312" w:hint="eastAsia"/>
          <w:szCs w:val="21"/>
        </w:rPr>
        <w:t>线路送电五防模拟开票</w:t>
      </w:r>
    </w:p>
    <w:p w:rsidR="008E579E" w:rsidRDefault="008E579E" w:rsidP="008E579E">
      <w:pPr>
        <w:jc w:val="center"/>
      </w:pPr>
      <w:r>
        <w:rPr>
          <w:noProof/>
        </w:rPr>
        <w:drawing>
          <wp:inline distT="0" distB="0" distL="0" distR="0">
            <wp:extent cx="4972050" cy="2800350"/>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972050" cy="2800350"/>
                    </a:xfrm>
                    <a:prstGeom prst="rect">
                      <a:avLst/>
                    </a:prstGeom>
                    <a:noFill/>
                    <a:ln>
                      <a:noFill/>
                    </a:ln>
                    <a:effectLst/>
                  </pic:spPr>
                </pic:pic>
              </a:graphicData>
            </a:graphic>
          </wp:inline>
        </w:drawing>
      </w:r>
    </w:p>
    <w:p w:rsidR="008E579E" w:rsidRDefault="008E579E" w:rsidP="008E579E">
      <w:pPr>
        <w:spacing w:line="288" w:lineRule="auto"/>
        <w:jc w:val="center"/>
        <w:rPr>
          <w:rFonts w:eastAsia="仿宋_GB2312" w:hint="eastAsia"/>
          <w:szCs w:val="21"/>
        </w:rPr>
      </w:pPr>
      <w:r>
        <w:rPr>
          <w:rFonts w:eastAsia="仿宋_GB2312" w:hint="eastAsia"/>
          <w:szCs w:val="21"/>
        </w:rPr>
        <w:t>图</w:t>
      </w:r>
      <w:r>
        <w:rPr>
          <w:rFonts w:eastAsia="仿宋_GB2312" w:hint="eastAsia"/>
          <w:szCs w:val="21"/>
        </w:rPr>
        <w:t xml:space="preserve">22  </w:t>
      </w:r>
      <w:r>
        <w:rPr>
          <w:rFonts w:eastAsia="仿宋_GB2312" w:hint="eastAsia"/>
          <w:szCs w:val="21"/>
        </w:rPr>
        <w:t>线路就地</w:t>
      </w:r>
      <w:proofErr w:type="gramStart"/>
      <w:r>
        <w:rPr>
          <w:rFonts w:eastAsia="仿宋_GB2312" w:hint="eastAsia"/>
          <w:szCs w:val="21"/>
        </w:rPr>
        <w:t>汇控柜</w:t>
      </w:r>
      <w:proofErr w:type="gramEnd"/>
      <w:r>
        <w:rPr>
          <w:rFonts w:eastAsia="仿宋_GB2312" w:hint="eastAsia"/>
          <w:szCs w:val="21"/>
        </w:rPr>
        <w:t>操作</w:t>
      </w:r>
    </w:p>
    <w:p w:rsidR="008E579E" w:rsidRDefault="004D65A4" w:rsidP="007752B0">
      <w:pPr>
        <w:jc w:val="left"/>
        <w:rPr>
          <w:rFonts w:eastAsia="楷体" w:hAnsi="楷体" w:hint="eastAsia"/>
          <w:b/>
          <w:bCs/>
          <w:color w:val="000000"/>
          <w:sz w:val="24"/>
          <w:szCs w:val="24"/>
        </w:rPr>
      </w:pPr>
      <w:r>
        <w:rPr>
          <w:rFonts w:eastAsia="楷体" w:hAnsi="楷体" w:hint="eastAsia"/>
          <w:b/>
          <w:bCs/>
          <w:color w:val="000000"/>
          <w:sz w:val="24"/>
          <w:szCs w:val="24"/>
        </w:rPr>
        <w:t>2-4</w:t>
      </w:r>
      <w:bookmarkStart w:id="0" w:name="_GoBack"/>
      <w:bookmarkEnd w:id="0"/>
      <w:r w:rsidR="007752B0">
        <w:rPr>
          <w:rFonts w:eastAsia="楷体" w:hAnsi="楷体" w:hint="eastAsia"/>
          <w:b/>
          <w:bCs/>
          <w:color w:val="000000"/>
          <w:sz w:val="24"/>
          <w:szCs w:val="24"/>
        </w:rPr>
        <w:t xml:space="preserve"> </w:t>
      </w:r>
      <w:r w:rsidR="008E579E">
        <w:rPr>
          <w:rFonts w:eastAsia="楷体" w:hAnsi="楷体" w:hint="eastAsia"/>
          <w:b/>
          <w:bCs/>
          <w:color w:val="000000"/>
          <w:sz w:val="24"/>
          <w:szCs w:val="24"/>
        </w:rPr>
        <w:t>电气故障与事故分析</w:t>
      </w:r>
    </w:p>
    <w:p w:rsidR="008E579E" w:rsidRDefault="008E579E" w:rsidP="008E579E">
      <w:pPr>
        <w:numPr>
          <w:ilvl w:val="0"/>
          <w:numId w:val="1"/>
        </w:numPr>
        <w:jc w:val="left"/>
        <w:rPr>
          <w:rFonts w:eastAsia="楷体" w:hAnsi="楷体" w:hint="eastAsia"/>
          <w:b/>
          <w:bCs/>
          <w:color w:val="000000"/>
          <w:sz w:val="24"/>
          <w:szCs w:val="24"/>
        </w:rPr>
      </w:pPr>
      <w:r>
        <w:rPr>
          <w:rFonts w:eastAsia="楷体" w:hAnsi="楷体" w:hint="eastAsia"/>
          <w:b/>
          <w:bCs/>
          <w:color w:val="000000"/>
          <w:sz w:val="24"/>
          <w:szCs w:val="24"/>
        </w:rPr>
        <w:t>故障分析：</w:t>
      </w:r>
    </w:p>
    <w:p w:rsidR="008E579E" w:rsidRDefault="008E579E" w:rsidP="008E579E">
      <w:pPr>
        <w:widowControl/>
        <w:spacing w:line="300" w:lineRule="auto"/>
        <w:ind w:firstLineChars="200" w:firstLine="480"/>
        <w:jc w:val="left"/>
        <w:rPr>
          <w:rFonts w:ascii="仿宋" w:eastAsia="仿宋" w:hAnsi="仿宋" w:hint="eastAsia"/>
          <w:color w:val="000000"/>
          <w:sz w:val="24"/>
          <w:szCs w:val="24"/>
        </w:rPr>
      </w:pPr>
      <w:r>
        <w:rPr>
          <w:rFonts w:ascii="仿宋" w:eastAsia="仿宋" w:hAnsi="仿宋" w:hint="eastAsia"/>
          <w:color w:val="000000"/>
          <w:sz w:val="24"/>
          <w:szCs w:val="24"/>
        </w:rPr>
        <w:t>第十一步：进入该模块场景中，场景的上方会弹出窗口，警告有“故障跳闸，请查找”。“DCS监控”、“光字牌”、“继电保护室”等按钮变红并闪光。点击“DCS监控系统”，查看是哪个开关故障。根据故障开关，点击DCS监控系统界面的其他分图，查看故障分图中的线路电压、电流等数据。点击“光字牌”按钮，查看光字牌信息。光字牌出现红色或绿色闪光时，说明发生了动作。光字牌为灰色时，说明该动作没有发生。点击“继电保护室”按钮，进入继电保护室，点击“故障录波屏”，将弹出</w:t>
      </w:r>
      <w:proofErr w:type="gramStart"/>
      <w:r>
        <w:rPr>
          <w:rFonts w:ascii="仿宋" w:eastAsia="仿宋" w:hAnsi="仿宋" w:hint="eastAsia"/>
          <w:color w:val="000000"/>
          <w:sz w:val="24"/>
          <w:szCs w:val="24"/>
        </w:rPr>
        <w:t>故障录波信息</w:t>
      </w:r>
      <w:proofErr w:type="gramEnd"/>
      <w:r>
        <w:rPr>
          <w:rFonts w:ascii="仿宋" w:eastAsia="仿宋" w:hAnsi="仿宋" w:hint="eastAsia"/>
          <w:color w:val="000000"/>
          <w:sz w:val="24"/>
          <w:szCs w:val="24"/>
        </w:rPr>
        <w:t>，查看故障波形。由此判断故障相、故障类型。</w:t>
      </w:r>
    </w:p>
    <w:p w:rsidR="008E579E" w:rsidRDefault="008E579E" w:rsidP="008E579E">
      <w:pPr>
        <w:jc w:val="center"/>
      </w:pPr>
      <w:r>
        <w:rPr>
          <w:noProof/>
        </w:rPr>
        <w:lastRenderedPageBreak/>
        <w:drawing>
          <wp:inline distT="0" distB="0" distL="0" distR="0">
            <wp:extent cx="4714875" cy="2552700"/>
            <wp:effectExtent l="0" t="0" r="9525"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714875" cy="2552700"/>
                    </a:xfrm>
                    <a:prstGeom prst="rect">
                      <a:avLst/>
                    </a:prstGeom>
                    <a:noFill/>
                    <a:ln>
                      <a:noFill/>
                    </a:ln>
                    <a:effectLst/>
                  </pic:spPr>
                </pic:pic>
              </a:graphicData>
            </a:graphic>
          </wp:inline>
        </w:drawing>
      </w:r>
    </w:p>
    <w:p w:rsidR="008E579E" w:rsidRDefault="008E579E" w:rsidP="008E579E">
      <w:pPr>
        <w:spacing w:line="288" w:lineRule="auto"/>
        <w:jc w:val="center"/>
        <w:rPr>
          <w:rFonts w:eastAsia="仿宋_GB2312" w:hint="eastAsia"/>
          <w:szCs w:val="21"/>
        </w:rPr>
      </w:pPr>
      <w:r>
        <w:rPr>
          <w:rFonts w:eastAsia="仿宋_GB2312" w:hint="eastAsia"/>
          <w:szCs w:val="21"/>
        </w:rPr>
        <w:t>图</w:t>
      </w:r>
      <w:r>
        <w:rPr>
          <w:rFonts w:eastAsia="仿宋_GB2312" w:hint="eastAsia"/>
          <w:szCs w:val="21"/>
        </w:rPr>
        <w:t xml:space="preserve">23  </w:t>
      </w:r>
      <w:r>
        <w:rPr>
          <w:rFonts w:eastAsia="仿宋_GB2312" w:hint="eastAsia"/>
          <w:szCs w:val="21"/>
        </w:rPr>
        <w:t>故障分析实验提示</w:t>
      </w:r>
    </w:p>
    <w:p w:rsidR="008E579E" w:rsidRDefault="008E579E" w:rsidP="008E579E">
      <w:pPr>
        <w:jc w:val="center"/>
      </w:pPr>
      <w:r>
        <w:rPr>
          <w:noProof/>
        </w:rPr>
        <w:drawing>
          <wp:inline distT="0" distB="0" distL="0" distR="0">
            <wp:extent cx="4972050" cy="2800350"/>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972050" cy="2800350"/>
                    </a:xfrm>
                    <a:prstGeom prst="rect">
                      <a:avLst/>
                    </a:prstGeom>
                    <a:noFill/>
                    <a:ln>
                      <a:noFill/>
                    </a:ln>
                    <a:effectLst/>
                  </pic:spPr>
                </pic:pic>
              </a:graphicData>
            </a:graphic>
          </wp:inline>
        </w:drawing>
      </w:r>
    </w:p>
    <w:p w:rsidR="008E579E" w:rsidRDefault="008E579E" w:rsidP="008E579E">
      <w:pPr>
        <w:spacing w:line="288" w:lineRule="auto"/>
        <w:jc w:val="center"/>
        <w:rPr>
          <w:rFonts w:eastAsia="仿宋_GB2312" w:hint="eastAsia"/>
          <w:szCs w:val="21"/>
        </w:rPr>
      </w:pPr>
      <w:r>
        <w:rPr>
          <w:rFonts w:eastAsia="仿宋_GB2312" w:hint="eastAsia"/>
          <w:szCs w:val="21"/>
        </w:rPr>
        <w:t>图</w:t>
      </w:r>
      <w:r>
        <w:rPr>
          <w:rFonts w:eastAsia="仿宋_GB2312" w:hint="eastAsia"/>
          <w:szCs w:val="21"/>
        </w:rPr>
        <w:t xml:space="preserve">24  </w:t>
      </w:r>
      <w:r>
        <w:rPr>
          <w:rFonts w:eastAsia="仿宋_GB2312" w:hint="eastAsia"/>
          <w:szCs w:val="21"/>
        </w:rPr>
        <w:t>故障提示</w:t>
      </w:r>
    </w:p>
    <w:p w:rsidR="008E579E" w:rsidRDefault="008E579E" w:rsidP="008E579E">
      <w:pPr>
        <w:jc w:val="center"/>
      </w:pPr>
      <w:r>
        <w:rPr>
          <w:noProof/>
        </w:rPr>
        <w:lastRenderedPageBreak/>
        <w:drawing>
          <wp:inline distT="0" distB="0" distL="0" distR="0">
            <wp:extent cx="4972050" cy="2790825"/>
            <wp:effectExtent l="0" t="0" r="0" b="952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972050" cy="2790825"/>
                    </a:xfrm>
                    <a:prstGeom prst="rect">
                      <a:avLst/>
                    </a:prstGeom>
                    <a:noFill/>
                    <a:ln>
                      <a:noFill/>
                    </a:ln>
                    <a:effectLst/>
                  </pic:spPr>
                </pic:pic>
              </a:graphicData>
            </a:graphic>
          </wp:inline>
        </w:drawing>
      </w:r>
    </w:p>
    <w:p w:rsidR="008E579E" w:rsidRDefault="008E579E" w:rsidP="008E579E">
      <w:pPr>
        <w:spacing w:line="288" w:lineRule="auto"/>
        <w:jc w:val="center"/>
        <w:rPr>
          <w:rFonts w:eastAsia="仿宋_GB2312" w:hint="eastAsia"/>
          <w:szCs w:val="21"/>
        </w:rPr>
      </w:pPr>
      <w:r>
        <w:rPr>
          <w:rFonts w:eastAsia="仿宋_GB2312" w:hint="eastAsia"/>
          <w:szCs w:val="21"/>
        </w:rPr>
        <w:t>图</w:t>
      </w:r>
      <w:r>
        <w:rPr>
          <w:rFonts w:eastAsia="仿宋_GB2312" w:hint="eastAsia"/>
          <w:szCs w:val="21"/>
        </w:rPr>
        <w:t xml:space="preserve">25  </w:t>
      </w:r>
      <w:r>
        <w:rPr>
          <w:rFonts w:eastAsia="仿宋_GB2312" w:hint="eastAsia"/>
          <w:szCs w:val="21"/>
        </w:rPr>
        <w:t>光字牌</w:t>
      </w:r>
    </w:p>
    <w:p w:rsidR="008E579E" w:rsidRDefault="008E579E" w:rsidP="008E579E">
      <w:pPr>
        <w:jc w:val="center"/>
      </w:pPr>
      <w:r>
        <w:rPr>
          <w:noProof/>
        </w:rPr>
        <w:drawing>
          <wp:inline distT="0" distB="0" distL="0" distR="0">
            <wp:extent cx="5143500" cy="2876550"/>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143500" cy="2876550"/>
                    </a:xfrm>
                    <a:prstGeom prst="rect">
                      <a:avLst/>
                    </a:prstGeom>
                    <a:noFill/>
                    <a:ln>
                      <a:noFill/>
                    </a:ln>
                    <a:effectLst/>
                  </pic:spPr>
                </pic:pic>
              </a:graphicData>
            </a:graphic>
          </wp:inline>
        </w:drawing>
      </w:r>
    </w:p>
    <w:p w:rsidR="008E579E" w:rsidRDefault="008E579E" w:rsidP="008E579E">
      <w:pPr>
        <w:spacing w:line="288" w:lineRule="auto"/>
        <w:jc w:val="center"/>
        <w:rPr>
          <w:rFonts w:eastAsia="仿宋_GB2312" w:hint="eastAsia"/>
          <w:szCs w:val="21"/>
        </w:rPr>
      </w:pPr>
      <w:r>
        <w:rPr>
          <w:rFonts w:eastAsia="仿宋_GB2312" w:hint="eastAsia"/>
          <w:szCs w:val="21"/>
        </w:rPr>
        <w:t>图</w:t>
      </w:r>
      <w:r>
        <w:rPr>
          <w:rFonts w:eastAsia="仿宋_GB2312" w:hint="eastAsia"/>
          <w:szCs w:val="21"/>
        </w:rPr>
        <w:t xml:space="preserve">26  </w:t>
      </w:r>
      <w:r>
        <w:rPr>
          <w:rFonts w:eastAsia="仿宋_GB2312" w:hint="eastAsia"/>
          <w:szCs w:val="21"/>
        </w:rPr>
        <w:t>故障录波</w:t>
      </w:r>
    </w:p>
    <w:p w:rsidR="008E579E" w:rsidRDefault="008E579E" w:rsidP="008E579E">
      <w:pPr>
        <w:spacing w:line="288" w:lineRule="auto"/>
        <w:jc w:val="center"/>
        <w:rPr>
          <w:rFonts w:eastAsia="仿宋_GB2312" w:hint="eastAsia"/>
          <w:szCs w:val="21"/>
        </w:rPr>
      </w:pPr>
    </w:p>
    <w:p w:rsidR="008E579E" w:rsidRDefault="008E579E" w:rsidP="008E579E">
      <w:pPr>
        <w:widowControl/>
        <w:spacing w:line="300" w:lineRule="auto"/>
        <w:ind w:firstLineChars="200" w:firstLine="480"/>
        <w:jc w:val="left"/>
        <w:rPr>
          <w:rFonts w:ascii="仿宋" w:eastAsia="仿宋" w:hAnsi="仿宋" w:hint="eastAsia"/>
          <w:color w:val="000000"/>
          <w:sz w:val="24"/>
          <w:szCs w:val="24"/>
        </w:rPr>
      </w:pPr>
      <w:r>
        <w:rPr>
          <w:rFonts w:ascii="仿宋" w:eastAsia="仿宋" w:hAnsi="仿宋" w:hint="eastAsia"/>
          <w:color w:val="000000"/>
          <w:sz w:val="24"/>
          <w:szCs w:val="24"/>
        </w:rPr>
        <w:t>第十二步：根据以上查看信息，点击“故障分析”按钮，将弹出窗口，内容为选项分析。选出故障设备、故障相、故障类型。可点击“确认”或“取消”按钮，点击“确认”按钮后，会弹出分析结论，比如：501开关发生A相单相接地故障。</w:t>
      </w:r>
    </w:p>
    <w:p w:rsidR="008E579E" w:rsidRDefault="008E579E" w:rsidP="008E579E">
      <w:pPr>
        <w:jc w:val="center"/>
      </w:pPr>
      <w:r>
        <w:rPr>
          <w:noProof/>
        </w:rPr>
        <w:lastRenderedPageBreak/>
        <w:drawing>
          <wp:inline distT="0" distB="0" distL="0" distR="0">
            <wp:extent cx="5229225" cy="2943225"/>
            <wp:effectExtent l="0" t="0" r="9525" b="952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229225" cy="2943225"/>
                    </a:xfrm>
                    <a:prstGeom prst="rect">
                      <a:avLst/>
                    </a:prstGeom>
                    <a:noFill/>
                    <a:ln>
                      <a:noFill/>
                    </a:ln>
                    <a:effectLst/>
                  </pic:spPr>
                </pic:pic>
              </a:graphicData>
            </a:graphic>
          </wp:inline>
        </w:drawing>
      </w:r>
    </w:p>
    <w:p w:rsidR="008E579E" w:rsidRDefault="008E579E" w:rsidP="008E579E">
      <w:pPr>
        <w:spacing w:line="288" w:lineRule="auto"/>
        <w:jc w:val="center"/>
        <w:rPr>
          <w:rFonts w:eastAsia="仿宋_GB2312" w:hint="eastAsia"/>
          <w:szCs w:val="21"/>
        </w:rPr>
      </w:pPr>
      <w:r>
        <w:rPr>
          <w:rFonts w:eastAsia="仿宋_GB2312" w:hint="eastAsia"/>
          <w:szCs w:val="21"/>
        </w:rPr>
        <w:t>图</w:t>
      </w:r>
      <w:r>
        <w:rPr>
          <w:rFonts w:eastAsia="仿宋_GB2312" w:hint="eastAsia"/>
          <w:szCs w:val="21"/>
        </w:rPr>
        <w:t xml:space="preserve">27  </w:t>
      </w:r>
      <w:r>
        <w:rPr>
          <w:rFonts w:eastAsia="仿宋_GB2312" w:hint="eastAsia"/>
          <w:szCs w:val="21"/>
        </w:rPr>
        <w:t>故障分析报告</w:t>
      </w:r>
    </w:p>
    <w:p w:rsidR="008E579E" w:rsidRDefault="008E579E" w:rsidP="008E579E">
      <w:pPr>
        <w:spacing w:line="288" w:lineRule="auto"/>
        <w:jc w:val="center"/>
        <w:rPr>
          <w:rFonts w:eastAsia="仿宋_GB2312" w:hint="eastAsia"/>
          <w:szCs w:val="21"/>
        </w:rPr>
      </w:pPr>
    </w:p>
    <w:p w:rsidR="008E579E" w:rsidRDefault="008E579E" w:rsidP="008E579E">
      <w:pPr>
        <w:numPr>
          <w:ilvl w:val="0"/>
          <w:numId w:val="1"/>
        </w:numPr>
        <w:jc w:val="left"/>
        <w:rPr>
          <w:rFonts w:hint="eastAsia"/>
        </w:rPr>
      </w:pPr>
      <w:r>
        <w:rPr>
          <w:rFonts w:eastAsia="楷体" w:hAnsi="楷体" w:hint="eastAsia"/>
          <w:b/>
          <w:bCs/>
          <w:color w:val="000000"/>
          <w:sz w:val="24"/>
          <w:szCs w:val="24"/>
        </w:rPr>
        <w:t>重合闸分析：</w:t>
      </w:r>
    </w:p>
    <w:p w:rsidR="008E579E" w:rsidRDefault="008E579E" w:rsidP="008E579E">
      <w:pPr>
        <w:widowControl/>
        <w:spacing w:line="300" w:lineRule="auto"/>
        <w:ind w:firstLineChars="200" w:firstLine="480"/>
        <w:jc w:val="left"/>
        <w:rPr>
          <w:rFonts w:ascii="仿宋" w:eastAsia="仿宋" w:hAnsi="仿宋" w:hint="eastAsia"/>
          <w:color w:val="000000"/>
          <w:sz w:val="24"/>
          <w:szCs w:val="24"/>
        </w:rPr>
      </w:pPr>
      <w:r>
        <w:rPr>
          <w:rFonts w:ascii="仿宋" w:eastAsia="仿宋" w:hAnsi="仿宋" w:hint="eastAsia"/>
          <w:color w:val="000000"/>
          <w:sz w:val="24"/>
          <w:szCs w:val="24"/>
        </w:rPr>
        <w:t xml:space="preserve">第十三步：点击“重合闸分析”，进入重合闸故障分析模块。点击继电保护柜子上面的重合闸方式选择，可进行重合闸方式选择。在不同的重合闸方式下，观察线路故障现象，以及断路器重合闸的声音和现象。根据DCS上面的光字牌报警和故障录波器的波形变化，进行重合闸分析，填写分析报告。填写正确后，可以自由设置故障，观察相对应的现象和故障波形，以掌握继电保护理论知识为目的，不断的反复进行设置与探究实验。 </w:t>
      </w:r>
    </w:p>
    <w:p w:rsidR="008E579E" w:rsidRDefault="008E579E" w:rsidP="008E579E">
      <w:pPr>
        <w:jc w:val="center"/>
      </w:pPr>
      <w:r>
        <w:rPr>
          <w:noProof/>
        </w:rPr>
        <w:drawing>
          <wp:inline distT="0" distB="0" distL="0" distR="0">
            <wp:extent cx="4972050" cy="280035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972050" cy="2800350"/>
                    </a:xfrm>
                    <a:prstGeom prst="rect">
                      <a:avLst/>
                    </a:prstGeom>
                    <a:noFill/>
                    <a:ln>
                      <a:noFill/>
                    </a:ln>
                    <a:effectLst/>
                  </pic:spPr>
                </pic:pic>
              </a:graphicData>
            </a:graphic>
          </wp:inline>
        </w:drawing>
      </w:r>
    </w:p>
    <w:p w:rsidR="008E579E" w:rsidRDefault="008E579E" w:rsidP="008E579E">
      <w:pPr>
        <w:spacing w:line="288" w:lineRule="auto"/>
        <w:jc w:val="center"/>
        <w:rPr>
          <w:rFonts w:eastAsia="仿宋_GB2312" w:hint="eastAsia"/>
          <w:szCs w:val="21"/>
        </w:rPr>
      </w:pPr>
      <w:r>
        <w:rPr>
          <w:rFonts w:eastAsia="仿宋_GB2312" w:hint="eastAsia"/>
          <w:szCs w:val="21"/>
        </w:rPr>
        <w:t>图</w:t>
      </w:r>
      <w:r>
        <w:rPr>
          <w:rFonts w:eastAsia="仿宋_GB2312" w:hint="eastAsia"/>
          <w:szCs w:val="21"/>
        </w:rPr>
        <w:t xml:space="preserve">28  </w:t>
      </w:r>
      <w:r>
        <w:rPr>
          <w:rFonts w:eastAsia="仿宋_GB2312" w:hint="eastAsia"/>
          <w:szCs w:val="21"/>
        </w:rPr>
        <w:t>重合闸选择</w:t>
      </w:r>
      <w:r>
        <w:rPr>
          <w:rFonts w:eastAsia="仿宋_GB2312" w:hint="eastAsia"/>
          <w:szCs w:val="21"/>
        </w:rPr>
        <w:t xml:space="preserve">  </w:t>
      </w:r>
    </w:p>
    <w:p w:rsidR="008E579E" w:rsidRDefault="008E579E" w:rsidP="008E579E">
      <w:pPr>
        <w:jc w:val="center"/>
        <w:rPr>
          <w:rFonts w:hint="eastAsia"/>
        </w:rPr>
      </w:pPr>
      <w:r>
        <w:rPr>
          <w:noProof/>
        </w:rPr>
        <w:lastRenderedPageBreak/>
        <w:drawing>
          <wp:inline distT="0" distB="0" distL="0" distR="0">
            <wp:extent cx="4972050" cy="280035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972050" cy="2800350"/>
                    </a:xfrm>
                    <a:prstGeom prst="rect">
                      <a:avLst/>
                    </a:prstGeom>
                    <a:noFill/>
                    <a:ln>
                      <a:noFill/>
                    </a:ln>
                    <a:effectLst/>
                  </pic:spPr>
                </pic:pic>
              </a:graphicData>
            </a:graphic>
          </wp:inline>
        </w:drawing>
      </w:r>
    </w:p>
    <w:p w:rsidR="008E579E" w:rsidRDefault="008E579E" w:rsidP="008E579E">
      <w:pPr>
        <w:spacing w:line="288" w:lineRule="auto"/>
        <w:jc w:val="center"/>
        <w:rPr>
          <w:rFonts w:eastAsia="仿宋_GB2312" w:hint="eastAsia"/>
          <w:szCs w:val="21"/>
        </w:rPr>
      </w:pPr>
      <w:r>
        <w:rPr>
          <w:rFonts w:eastAsia="仿宋_GB2312" w:hint="eastAsia"/>
          <w:szCs w:val="21"/>
        </w:rPr>
        <w:t>图</w:t>
      </w:r>
      <w:r>
        <w:rPr>
          <w:rFonts w:eastAsia="仿宋_GB2312" w:hint="eastAsia"/>
          <w:szCs w:val="21"/>
        </w:rPr>
        <w:t xml:space="preserve">29  </w:t>
      </w:r>
      <w:r>
        <w:rPr>
          <w:rFonts w:eastAsia="仿宋_GB2312" w:hint="eastAsia"/>
          <w:szCs w:val="21"/>
        </w:rPr>
        <w:t>故障现象</w:t>
      </w:r>
    </w:p>
    <w:p w:rsidR="008E579E" w:rsidRDefault="008E579E" w:rsidP="008E579E">
      <w:pPr>
        <w:jc w:val="center"/>
        <w:rPr>
          <w:rFonts w:hint="eastAsia"/>
        </w:rPr>
      </w:pPr>
      <w:r>
        <w:rPr>
          <w:noProof/>
        </w:rPr>
        <w:drawing>
          <wp:inline distT="0" distB="0" distL="0" distR="0">
            <wp:extent cx="4972050" cy="280035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972050" cy="2800350"/>
                    </a:xfrm>
                    <a:prstGeom prst="rect">
                      <a:avLst/>
                    </a:prstGeom>
                    <a:noFill/>
                    <a:ln>
                      <a:noFill/>
                    </a:ln>
                    <a:effectLst/>
                  </pic:spPr>
                </pic:pic>
              </a:graphicData>
            </a:graphic>
          </wp:inline>
        </w:drawing>
      </w:r>
    </w:p>
    <w:p w:rsidR="008E579E" w:rsidRDefault="008E579E" w:rsidP="008E579E">
      <w:pPr>
        <w:spacing w:line="288" w:lineRule="auto"/>
        <w:jc w:val="center"/>
        <w:rPr>
          <w:rFonts w:eastAsia="仿宋_GB2312" w:hint="eastAsia"/>
          <w:szCs w:val="21"/>
        </w:rPr>
      </w:pPr>
      <w:r>
        <w:rPr>
          <w:rFonts w:eastAsia="仿宋_GB2312" w:hint="eastAsia"/>
          <w:szCs w:val="21"/>
        </w:rPr>
        <w:t>图</w:t>
      </w:r>
      <w:r>
        <w:rPr>
          <w:rFonts w:eastAsia="仿宋_GB2312" w:hint="eastAsia"/>
          <w:szCs w:val="21"/>
        </w:rPr>
        <w:t xml:space="preserve">30  </w:t>
      </w:r>
      <w:r>
        <w:rPr>
          <w:rFonts w:eastAsia="仿宋_GB2312" w:hint="eastAsia"/>
          <w:szCs w:val="21"/>
        </w:rPr>
        <w:t>断路器跳闸现象</w:t>
      </w:r>
    </w:p>
    <w:p w:rsidR="008E579E" w:rsidRDefault="008E579E" w:rsidP="008E579E">
      <w:pPr>
        <w:jc w:val="center"/>
      </w:pPr>
      <w:r>
        <w:rPr>
          <w:noProof/>
        </w:rPr>
        <w:lastRenderedPageBreak/>
        <w:drawing>
          <wp:inline distT="0" distB="0" distL="0" distR="0">
            <wp:extent cx="4972050" cy="280035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972050" cy="2800350"/>
                    </a:xfrm>
                    <a:prstGeom prst="rect">
                      <a:avLst/>
                    </a:prstGeom>
                    <a:noFill/>
                    <a:ln>
                      <a:noFill/>
                    </a:ln>
                    <a:effectLst/>
                  </pic:spPr>
                </pic:pic>
              </a:graphicData>
            </a:graphic>
          </wp:inline>
        </w:drawing>
      </w:r>
    </w:p>
    <w:p w:rsidR="008E579E" w:rsidRDefault="008E579E" w:rsidP="008E579E">
      <w:pPr>
        <w:spacing w:line="288" w:lineRule="auto"/>
        <w:jc w:val="center"/>
        <w:rPr>
          <w:rFonts w:eastAsia="仿宋_GB2312" w:hint="eastAsia"/>
          <w:szCs w:val="21"/>
        </w:rPr>
      </w:pPr>
      <w:r>
        <w:rPr>
          <w:rFonts w:eastAsia="仿宋_GB2312" w:hint="eastAsia"/>
          <w:szCs w:val="21"/>
        </w:rPr>
        <w:t>图</w:t>
      </w:r>
      <w:r>
        <w:rPr>
          <w:rFonts w:eastAsia="仿宋_GB2312" w:hint="eastAsia"/>
          <w:szCs w:val="21"/>
        </w:rPr>
        <w:t xml:space="preserve">31  </w:t>
      </w:r>
      <w:r>
        <w:rPr>
          <w:rFonts w:eastAsia="仿宋_GB2312" w:hint="eastAsia"/>
          <w:szCs w:val="21"/>
        </w:rPr>
        <w:t>光字牌报警</w:t>
      </w:r>
      <w:r>
        <w:rPr>
          <w:rFonts w:eastAsia="仿宋_GB2312" w:hint="eastAsia"/>
          <w:szCs w:val="21"/>
        </w:rPr>
        <w:t xml:space="preserve"> </w:t>
      </w:r>
    </w:p>
    <w:p w:rsidR="008E579E" w:rsidRDefault="008E579E" w:rsidP="008E579E">
      <w:pPr>
        <w:jc w:val="center"/>
      </w:pPr>
      <w:r>
        <w:rPr>
          <w:noProof/>
        </w:rPr>
        <w:drawing>
          <wp:inline distT="0" distB="0" distL="0" distR="0">
            <wp:extent cx="4972050" cy="280035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972050" cy="2800350"/>
                    </a:xfrm>
                    <a:prstGeom prst="rect">
                      <a:avLst/>
                    </a:prstGeom>
                    <a:noFill/>
                    <a:ln>
                      <a:noFill/>
                    </a:ln>
                    <a:effectLst/>
                  </pic:spPr>
                </pic:pic>
              </a:graphicData>
            </a:graphic>
          </wp:inline>
        </w:drawing>
      </w:r>
    </w:p>
    <w:p w:rsidR="008E579E" w:rsidRDefault="008E579E" w:rsidP="008E579E">
      <w:pPr>
        <w:spacing w:line="288" w:lineRule="auto"/>
        <w:jc w:val="center"/>
        <w:rPr>
          <w:rFonts w:eastAsia="仿宋_GB2312" w:hint="eastAsia"/>
          <w:szCs w:val="21"/>
        </w:rPr>
      </w:pPr>
      <w:r>
        <w:rPr>
          <w:rFonts w:eastAsia="仿宋_GB2312" w:hint="eastAsia"/>
          <w:szCs w:val="21"/>
        </w:rPr>
        <w:t>图</w:t>
      </w:r>
      <w:r>
        <w:rPr>
          <w:rFonts w:eastAsia="仿宋_GB2312" w:hint="eastAsia"/>
          <w:szCs w:val="21"/>
        </w:rPr>
        <w:t xml:space="preserve">32  </w:t>
      </w:r>
      <w:r>
        <w:rPr>
          <w:rFonts w:eastAsia="仿宋_GB2312" w:hint="eastAsia"/>
          <w:szCs w:val="21"/>
        </w:rPr>
        <w:t>光字牌报警</w:t>
      </w:r>
    </w:p>
    <w:p w:rsidR="008E579E" w:rsidRDefault="008E579E" w:rsidP="008E579E">
      <w:pPr>
        <w:jc w:val="center"/>
      </w:pPr>
      <w:r>
        <w:rPr>
          <w:noProof/>
        </w:rPr>
        <w:lastRenderedPageBreak/>
        <w:drawing>
          <wp:inline distT="0" distB="0" distL="0" distR="0">
            <wp:extent cx="4972050" cy="2790825"/>
            <wp:effectExtent l="0" t="0" r="0" b="952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972050" cy="2790825"/>
                    </a:xfrm>
                    <a:prstGeom prst="rect">
                      <a:avLst/>
                    </a:prstGeom>
                    <a:noFill/>
                    <a:ln>
                      <a:noFill/>
                    </a:ln>
                    <a:effectLst/>
                  </pic:spPr>
                </pic:pic>
              </a:graphicData>
            </a:graphic>
          </wp:inline>
        </w:drawing>
      </w:r>
    </w:p>
    <w:p w:rsidR="008E579E" w:rsidRDefault="008E579E" w:rsidP="008E579E">
      <w:pPr>
        <w:spacing w:line="288" w:lineRule="auto"/>
        <w:jc w:val="center"/>
        <w:rPr>
          <w:rFonts w:eastAsia="仿宋_GB2312" w:hint="eastAsia"/>
          <w:szCs w:val="21"/>
        </w:rPr>
      </w:pPr>
      <w:r>
        <w:rPr>
          <w:rFonts w:eastAsia="仿宋_GB2312" w:hint="eastAsia"/>
          <w:szCs w:val="21"/>
        </w:rPr>
        <w:t>图</w:t>
      </w:r>
      <w:r>
        <w:rPr>
          <w:rFonts w:eastAsia="仿宋_GB2312" w:hint="eastAsia"/>
          <w:szCs w:val="21"/>
        </w:rPr>
        <w:t xml:space="preserve">33  </w:t>
      </w:r>
      <w:r>
        <w:rPr>
          <w:rFonts w:eastAsia="仿宋_GB2312" w:hint="eastAsia"/>
          <w:szCs w:val="21"/>
        </w:rPr>
        <w:t>重合闸波形</w:t>
      </w:r>
      <w:r>
        <w:rPr>
          <w:rFonts w:eastAsia="仿宋_GB2312" w:hint="eastAsia"/>
          <w:szCs w:val="21"/>
        </w:rPr>
        <w:t xml:space="preserve"> </w:t>
      </w:r>
    </w:p>
    <w:p w:rsidR="008E579E" w:rsidRDefault="008E579E" w:rsidP="008E579E">
      <w:pPr>
        <w:numPr>
          <w:ilvl w:val="0"/>
          <w:numId w:val="1"/>
        </w:numPr>
        <w:jc w:val="left"/>
        <w:rPr>
          <w:rFonts w:eastAsia="楷体" w:hAnsi="楷体" w:hint="eastAsia"/>
          <w:b/>
          <w:bCs/>
          <w:color w:val="000000"/>
          <w:sz w:val="24"/>
          <w:szCs w:val="24"/>
        </w:rPr>
      </w:pPr>
      <w:r>
        <w:rPr>
          <w:rFonts w:eastAsia="楷体" w:hAnsi="楷体" w:hint="eastAsia"/>
          <w:b/>
          <w:bCs/>
          <w:color w:val="000000"/>
          <w:sz w:val="24"/>
          <w:szCs w:val="24"/>
        </w:rPr>
        <w:t>实验总结：</w:t>
      </w:r>
    </w:p>
    <w:p w:rsidR="008E579E" w:rsidRDefault="008E579E" w:rsidP="008E579E">
      <w:pPr>
        <w:widowControl/>
        <w:spacing w:line="300" w:lineRule="auto"/>
        <w:ind w:firstLineChars="200" w:firstLine="482"/>
        <w:jc w:val="left"/>
        <w:rPr>
          <w:rFonts w:eastAsia="楷体" w:hAnsi="楷体" w:hint="eastAsia"/>
          <w:color w:val="000000"/>
          <w:sz w:val="24"/>
          <w:szCs w:val="24"/>
        </w:rPr>
      </w:pPr>
      <w:r>
        <w:rPr>
          <w:rFonts w:eastAsia="楷体" w:hAnsi="楷体" w:hint="eastAsia"/>
          <w:b/>
          <w:bCs/>
          <w:color w:val="000000"/>
          <w:sz w:val="24"/>
          <w:szCs w:val="24"/>
        </w:rPr>
        <w:t xml:space="preserve">   </w:t>
      </w:r>
      <w:r>
        <w:rPr>
          <w:rFonts w:ascii="仿宋" w:eastAsia="仿宋" w:hAnsi="仿宋" w:hint="eastAsia"/>
          <w:color w:val="000000"/>
          <w:sz w:val="24"/>
          <w:szCs w:val="24"/>
        </w:rPr>
        <w:t xml:space="preserve">第十四步：实验完成后，查看相关的实验成绩，查看哪些知识点还未掌握，可以重新进行实验学习。 </w:t>
      </w:r>
    </w:p>
    <w:p w:rsidR="008E579E" w:rsidRDefault="008E579E" w:rsidP="008E579E">
      <w:pPr>
        <w:jc w:val="center"/>
      </w:pPr>
      <w:r>
        <w:rPr>
          <w:noProof/>
        </w:rPr>
        <w:drawing>
          <wp:inline distT="0" distB="0" distL="0" distR="0">
            <wp:extent cx="4972050" cy="280035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972050" cy="2800350"/>
                    </a:xfrm>
                    <a:prstGeom prst="rect">
                      <a:avLst/>
                    </a:prstGeom>
                    <a:noFill/>
                    <a:ln>
                      <a:noFill/>
                    </a:ln>
                    <a:effectLst/>
                  </pic:spPr>
                </pic:pic>
              </a:graphicData>
            </a:graphic>
          </wp:inline>
        </w:drawing>
      </w:r>
    </w:p>
    <w:p w:rsidR="008E579E" w:rsidRDefault="008E579E" w:rsidP="008E579E">
      <w:pPr>
        <w:spacing w:line="288" w:lineRule="auto"/>
        <w:jc w:val="center"/>
        <w:rPr>
          <w:rFonts w:eastAsia="仿宋_GB2312" w:hint="eastAsia"/>
          <w:szCs w:val="21"/>
        </w:rPr>
      </w:pPr>
      <w:r>
        <w:rPr>
          <w:rFonts w:eastAsia="仿宋_GB2312" w:hint="eastAsia"/>
          <w:szCs w:val="21"/>
        </w:rPr>
        <w:t>图</w:t>
      </w:r>
      <w:r>
        <w:rPr>
          <w:rFonts w:eastAsia="仿宋_GB2312" w:hint="eastAsia"/>
          <w:szCs w:val="21"/>
        </w:rPr>
        <w:t xml:space="preserve">34  </w:t>
      </w:r>
      <w:r>
        <w:rPr>
          <w:rFonts w:eastAsia="仿宋_GB2312" w:hint="eastAsia"/>
          <w:szCs w:val="21"/>
        </w:rPr>
        <w:t>实验成绩</w:t>
      </w:r>
    </w:p>
    <w:p w:rsidR="008E579E" w:rsidRDefault="008E579E" w:rsidP="008E579E">
      <w:pPr>
        <w:jc w:val="left"/>
        <w:rPr>
          <w:rFonts w:ascii="宋体" w:hAnsi="宋体"/>
          <w:color w:val="000000"/>
          <w:sz w:val="24"/>
          <w:szCs w:val="24"/>
        </w:rPr>
      </w:pPr>
    </w:p>
    <w:p w:rsidR="008E579E" w:rsidRDefault="008E579E" w:rsidP="008E579E"/>
    <w:sectPr w:rsidR="008E579E">
      <w:pgSz w:w="11906" w:h="16838"/>
      <w:pgMar w:top="1440" w:right="1800" w:bottom="1440" w:left="1800" w:header="851" w:footer="992" w:gutter="0"/>
      <w:cols w:space="425"/>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仿宋">
    <w:panose1 w:val="02010609060101010101"/>
    <w:charset w:val="86"/>
    <w:family w:val="modern"/>
    <w:pitch w:val="fixed"/>
    <w:sig w:usb0="800002BF" w:usb1="38CF7CFA" w:usb2="00000016" w:usb3="00000000" w:csb0="00040001" w:csb1="00000000"/>
  </w:font>
  <w:font w:name="仿宋_GB2312">
    <w:altName w:val="仿宋"/>
    <w:charset w:val="86"/>
    <w:family w:val="modern"/>
    <w:pitch w:val="default"/>
    <w:sig w:usb0="00000001" w:usb1="080E0000" w:usb2="00000000" w:usb3="00000000" w:csb0="00040000" w:csb1="00000000"/>
  </w:font>
  <w:font w:name="楷体">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B8FEC222"/>
    <w:multiLevelType w:val="singleLevel"/>
    <w:tmpl w:val="B8FEC222"/>
    <w:lvl w:ilvl="0">
      <w:start w:val="1"/>
      <w:numFmt w:val="chineseCounting"/>
      <w:suff w:val="nothing"/>
      <w:lvlText w:val="（%1）"/>
      <w:lvlJc w:val="left"/>
      <w:rPr>
        <w:rFonts w:hint="eastAsia"/>
      </w:rPr>
    </w:lvl>
  </w:abstractNum>
  <w:abstractNum w:abstractNumId="1">
    <w:nsid w:val="2D683CBF"/>
    <w:multiLevelType w:val="multilevel"/>
    <w:tmpl w:val="2D683CBF"/>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2">
    <w:nsid w:val="6F88F244"/>
    <w:multiLevelType w:val="singleLevel"/>
    <w:tmpl w:val="6F88F244"/>
    <w:lvl w:ilvl="0">
      <w:start w:val="1"/>
      <w:numFmt w:val="decimal"/>
      <w:suff w:val="nothing"/>
      <w:lvlText w:val="（%1）"/>
      <w:lvlJc w:val="left"/>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revisionView w:inkAnnotations="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E579E"/>
    <w:rsid w:val="00000FD9"/>
    <w:rsid w:val="000057EB"/>
    <w:rsid w:val="00006D32"/>
    <w:rsid w:val="000071FF"/>
    <w:rsid w:val="0000785A"/>
    <w:rsid w:val="00010118"/>
    <w:rsid w:val="0001012E"/>
    <w:rsid w:val="00014608"/>
    <w:rsid w:val="000155E8"/>
    <w:rsid w:val="00016793"/>
    <w:rsid w:val="000175A9"/>
    <w:rsid w:val="00017A1F"/>
    <w:rsid w:val="00020A44"/>
    <w:rsid w:val="00025D31"/>
    <w:rsid w:val="00026596"/>
    <w:rsid w:val="00030088"/>
    <w:rsid w:val="00030BCF"/>
    <w:rsid w:val="00030DC9"/>
    <w:rsid w:val="0003312F"/>
    <w:rsid w:val="000354C2"/>
    <w:rsid w:val="00035626"/>
    <w:rsid w:val="00036355"/>
    <w:rsid w:val="00040C63"/>
    <w:rsid w:val="00040EFD"/>
    <w:rsid w:val="00043A5D"/>
    <w:rsid w:val="000448F4"/>
    <w:rsid w:val="00046A47"/>
    <w:rsid w:val="00051849"/>
    <w:rsid w:val="00053E3A"/>
    <w:rsid w:val="00056719"/>
    <w:rsid w:val="00056F9E"/>
    <w:rsid w:val="00057111"/>
    <w:rsid w:val="000578B0"/>
    <w:rsid w:val="000579B6"/>
    <w:rsid w:val="00065EBE"/>
    <w:rsid w:val="00066E19"/>
    <w:rsid w:val="00067AF4"/>
    <w:rsid w:val="000701B8"/>
    <w:rsid w:val="0007080D"/>
    <w:rsid w:val="00071E3E"/>
    <w:rsid w:val="00073843"/>
    <w:rsid w:val="000750D2"/>
    <w:rsid w:val="00077793"/>
    <w:rsid w:val="00081311"/>
    <w:rsid w:val="000825EE"/>
    <w:rsid w:val="00084443"/>
    <w:rsid w:val="00084CA8"/>
    <w:rsid w:val="00085DE3"/>
    <w:rsid w:val="00086EEC"/>
    <w:rsid w:val="000872C3"/>
    <w:rsid w:val="000920EB"/>
    <w:rsid w:val="0009446D"/>
    <w:rsid w:val="00095102"/>
    <w:rsid w:val="0009635A"/>
    <w:rsid w:val="000A3709"/>
    <w:rsid w:val="000A65D4"/>
    <w:rsid w:val="000A701E"/>
    <w:rsid w:val="000B0157"/>
    <w:rsid w:val="000B0293"/>
    <w:rsid w:val="000B09B7"/>
    <w:rsid w:val="000B2193"/>
    <w:rsid w:val="000B27E1"/>
    <w:rsid w:val="000B3498"/>
    <w:rsid w:val="000B5E75"/>
    <w:rsid w:val="000C2190"/>
    <w:rsid w:val="000C7344"/>
    <w:rsid w:val="000D0D49"/>
    <w:rsid w:val="000D4003"/>
    <w:rsid w:val="000D6A9A"/>
    <w:rsid w:val="000E0505"/>
    <w:rsid w:val="000E0F91"/>
    <w:rsid w:val="000E1818"/>
    <w:rsid w:val="000E37A8"/>
    <w:rsid w:val="000E4936"/>
    <w:rsid w:val="000E7A0B"/>
    <w:rsid w:val="000F0FC0"/>
    <w:rsid w:val="000F15E9"/>
    <w:rsid w:val="000F3DA3"/>
    <w:rsid w:val="000F782F"/>
    <w:rsid w:val="000F7E4E"/>
    <w:rsid w:val="0010274B"/>
    <w:rsid w:val="0010372C"/>
    <w:rsid w:val="00103DD5"/>
    <w:rsid w:val="001044D7"/>
    <w:rsid w:val="00105927"/>
    <w:rsid w:val="001059A4"/>
    <w:rsid w:val="00110CB4"/>
    <w:rsid w:val="00115AE4"/>
    <w:rsid w:val="00120D53"/>
    <w:rsid w:val="00120E5F"/>
    <w:rsid w:val="00120F27"/>
    <w:rsid w:val="001220D8"/>
    <w:rsid w:val="001244ED"/>
    <w:rsid w:val="00126C32"/>
    <w:rsid w:val="00126EF1"/>
    <w:rsid w:val="0013150D"/>
    <w:rsid w:val="00134E36"/>
    <w:rsid w:val="0013551F"/>
    <w:rsid w:val="00136DC7"/>
    <w:rsid w:val="0014292D"/>
    <w:rsid w:val="001451EA"/>
    <w:rsid w:val="00151185"/>
    <w:rsid w:val="0015233E"/>
    <w:rsid w:val="00152E07"/>
    <w:rsid w:val="00153F23"/>
    <w:rsid w:val="00155AE1"/>
    <w:rsid w:val="00162794"/>
    <w:rsid w:val="00163290"/>
    <w:rsid w:val="00163C7D"/>
    <w:rsid w:val="00172D3A"/>
    <w:rsid w:val="0017313E"/>
    <w:rsid w:val="00173320"/>
    <w:rsid w:val="001760EC"/>
    <w:rsid w:val="00180278"/>
    <w:rsid w:val="00185096"/>
    <w:rsid w:val="00186AFC"/>
    <w:rsid w:val="00187208"/>
    <w:rsid w:val="00194586"/>
    <w:rsid w:val="001960E1"/>
    <w:rsid w:val="00196833"/>
    <w:rsid w:val="00196DAB"/>
    <w:rsid w:val="00197EFC"/>
    <w:rsid w:val="001A3D11"/>
    <w:rsid w:val="001A40F9"/>
    <w:rsid w:val="001A5CBD"/>
    <w:rsid w:val="001A6FE4"/>
    <w:rsid w:val="001B215D"/>
    <w:rsid w:val="001B2481"/>
    <w:rsid w:val="001B7824"/>
    <w:rsid w:val="001C13E7"/>
    <w:rsid w:val="001C1710"/>
    <w:rsid w:val="001D098A"/>
    <w:rsid w:val="001D14AF"/>
    <w:rsid w:val="001D2CA2"/>
    <w:rsid w:val="001D3A4B"/>
    <w:rsid w:val="001D3BAC"/>
    <w:rsid w:val="001D5942"/>
    <w:rsid w:val="001E071E"/>
    <w:rsid w:val="001E0A40"/>
    <w:rsid w:val="001E0D07"/>
    <w:rsid w:val="001E23D9"/>
    <w:rsid w:val="001E27DC"/>
    <w:rsid w:val="001E2814"/>
    <w:rsid w:val="001E2BE7"/>
    <w:rsid w:val="001E3325"/>
    <w:rsid w:val="001E5771"/>
    <w:rsid w:val="001F0102"/>
    <w:rsid w:val="001F076E"/>
    <w:rsid w:val="001F0F7C"/>
    <w:rsid w:val="001F1011"/>
    <w:rsid w:val="001F2597"/>
    <w:rsid w:val="001F4F15"/>
    <w:rsid w:val="001F6B98"/>
    <w:rsid w:val="001F706E"/>
    <w:rsid w:val="001F7992"/>
    <w:rsid w:val="00200ECF"/>
    <w:rsid w:val="00204A37"/>
    <w:rsid w:val="0020725B"/>
    <w:rsid w:val="00214696"/>
    <w:rsid w:val="0021658D"/>
    <w:rsid w:val="00220A9C"/>
    <w:rsid w:val="00220EBC"/>
    <w:rsid w:val="0022563F"/>
    <w:rsid w:val="002267DD"/>
    <w:rsid w:val="002279E5"/>
    <w:rsid w:val="00227E58"/>
    <w:rsid w:val="002313C0"/>
    <w:rsid w:val="0023180D"/>
    <w:rsid w:val="002327CE"/>
    <w:rsid w:val="00233049"/>
    <w:rsid w:val="00233896"/>
    <w:rsid w:val="00233D4E"/>
    <w:rsid w:val="002362FD"/>
    <w:rsid w:val="0023670F"/>
    <w:rsid w:val="00237CDE"/>
    <w:rsid w:val="0024789D"/>
    <w:rsid w:val="00251E70"/>
    <w:rsid w:val="00255AFC"/>
    <w:rsid w:val="002561B8"/>
    <w:rsid w:val="00262121"/>
    <w:rsid w:val="0026384C"/>
    <w:rsid w:val="00265444"/>
    <w:rsid w:val="00265948"/>
    <w:rsid w:val="00267FB3"/>
    <w:rsid w:val="002724D2"/>
    <w:rsid w:val="00275028"/>
    <w:rsid w:val="002751DD"/>
    <w:rsid w:val="00276F4E"/>
    <w:rsid w:val="002770BD"/>
    <w:rsid w:val="0028144C"/>
    <w:rsid w:val="00284346"/>
    <w:rsid w:val="00285414"/>
    <w:rsid w:val="00285945"/>
    <w:rsid w:val="00285A67"/>
    <w:rsid w:val="0028605C"/>
    <w:rsid w:val="0028720B"/>
    <w:rsid w:val="002873F0"/>
    <w:rsid w:val="0029081F"/>
    <w:rsid w:val="00293259"/>
    <w:rsid w:val="00293A48"/>
    <w:rsid w:val="00295DCE"/>
    <w:rsid w:val="002A0C9C"/>
    <w:rsid w:val="002A1C87"/>
    <w:rsid w:val="002A3C8C"/>
    <w:rsid w:val="002A5842"/>
    <w:rsid w:val="002A6589"/>
    <w:rsid w:val="002B0806"/>
    <w:rsid w:val="002B205F"/>
    <w:rsid w:val="002B2D1B"/>
    <w:rsid w:val="002B4521"/>
    <w:rsid w:val="002C0B51"/>
    <w:rsid w:val="002C3281"/>
    <w:rsid w:val="002C36A5"/>
    <w:rsid w:val="002C3E94"/>
    <w:rsid w:val="002C7C21"/>
    <w:rsid w:val="002D1543"/>
    <w:rsid w:val="002D1AAA"/>
    <w:rsid w:val="002D2637"/>
    <w:rsid w:val="002D3974"/>
    <w:rsid w:val="002D40B1"/>
    <w:rsid w:val="002D5317"/>
    <w:rsid w:val="002D5931"/>
    <w:rsid w:val="002D5DBE"/>
    <w:rsid w:val="002D793C"/>
    <w:rsid w:val="002E182B"/>
    <w:rsid w:val="002E1E50"/>
    <w:rsid w:val="002E31C5"/>
    <w:rsid w:val="002F1878"/>
    <w:rsid w:val="002F23B0"/>
    <w:rsid w:val="002F33B6"/>
    <w:rsid w:val="002F5739"/>
    <w:rsid w:val="002F69C4"/>
    <w:rsid w:val="002F7030"/>
    <w:rsid w:val="002F78DD"/>
    <w:rsid w:val="00301A4A"/>
    <w:rsid w:val="00302791"/>
    <w:rsid w:val="00302D4C"/>
    <w:rsid w:val="003039BB"/>
    <w:rsid w:val="00313E2C"/>
    <w:rsid w:val="0031509E"/>
    <w:rsid w:val="00320D92"/>
    <w:rsid w:val="00320ECB"/>
    <w:rsid w:val="00321F06"/>
    <w:rsid w:val="00326231"/>
    <w:rsid w:val="003264DD"/>
    <w:rsid w:val="0032712F"/>
    <w:rsid w:val="00333374"/>
    <w:rsid w:val="003433F5"/>
    <w:rsid w:val="0034391D"/>
    <w:rsid w:val="00344438"/>
    <w:rsid w:val="00345163"/>
    <w:rsid w:val="00347D64"/>
    <w:rsid w:val="00350028"/>
    <w:rsid w:val="00353702"/>
    <w:rsid w:val="00357185"/>
    <w:rsid w:val="003572CB"/>
    <w:rsid w:val="00362103"/>
    <w:rsid w:val="00362538"/>
    <w:rsid w:val="003659AB"/>
    <w:rsid w:val="003701BD"/>
    <w:rsid w:val="003731EA"/>
    <w:rsid w:val="003746B9"/>
    <w:rsid w:val="00375C9F"/>
    <w:rsid w:val="0038438F"/>
    <w:rsid w:val="0038693E"/>
    <w:rsid w:val="00387AC4"/>
    <w:rsid w:val="00390074"/>
    <w:rsid w:val="00390A69"/>
    <w:rsid w:val="003954C8"/>
    <w:rsid w:val="00395ECD"/>
    <w:rsid w:val="00397AB6"/>
    <w:rsid w:val="00397DD2"/>
    <w:rsid w:val="003A1750"/>
    <w:rsid w:val="003A364D"/>
    <w:rsid w:val="003A58A6"/>
    <w:rsid w:val="003A6739"/>
    <w:rsid w:val="003A6D6B"/>
    <w:rsid w:val="003B38C7"/>
    <w:rsid w:val="003B395C"/>
    <w:rsid w:val="003B7DCA"/>
    <w:rsid w:val="003C04FA"/>
    <w:rsid w:val="003C0DFC"/>
    <w:rsid w:val="003C1EBB"/>
    <w:rsid w:val="003C6E3A"/>
    <w:rsid w:val="003D2A0D"/>
    <w:rsid w:val="003D33F2"/>
    <w:rsid w:val="003D41E9"/>
    <w:rsid w:val="003D6A3A"/>
    <w:rsid w:val="003D76E9"/>
    <w:rsid w:val="003E08E7"/>
    <w:rsid w:val="003E3841"/>
    <w:rsid w:val="003E3A47"/>
    <w:rsid w:val="003E3EA7"/>
    <w:rsid w:val="003F1193"/>
    <w:rsid w:val="003F182E"/>
    <w:rsid w:val="003F1E4D"/>
    <w:rsid w:val="003F24AB"/>
    <w:rsid w:val="003F2B50"/>
    <w:rsid w:val="00400338"/>
    <w:rsid w:val="004019FC"/>
    <w:rsid w:val="00402D5B"/>
    <w:rsid w:val="00403A07"/>
    <w:rsid w:val="00405341"/>
    <w:rsid w:val="00407763"/>
    <w:rsid w:val="00411065"/>
    <w:rsid w:val="00411D71"/>
    <w:rsid w:val="00414948"/>
    <w:rsid w:val="00417A39"/>
    <w:rsid w:val="00421CFE"/>
    <w:rsid w:val="00423B89"/>
    <w:rsid w:val="00423DFE"/>
    <w:rsid w:val="00424C05"/>
    <w:rsid w:val="00432D5D"/>
    <w:rsid w:val="00433586"/>
    <w:rsid w:val="004345E4"/>
    <w:rsid w:val="0043632D"/>
    <w:rsid w:val="00445DED"/>
    <w:rsid w:val="00446D40"/>
    <w:rsid w:val="00447355"/>
    <w:rsid w:val="004517F1"/>
    <w:rsid w:val="00451DB4"/>
    <w:rsid w:val="0045238B"/>
    <w:rsid w:val="0045259B"/>
    <w:rsid w:val="004532B5"/>
    <w:rsid w:val="00454209"/>
    <w:rsid w:val="00454655"/>
    <w:rsid w:val="00454C27"/>
    <w:rsid w:val="004553C9"/>
    <w:rsid w:val="004553F0"/>
    <w:rsid w:val="00457521"/>
    <w:rsid w:val="0046064A"/>
    <w:rsid w:val="004637F9"/>
    <w:rsid w:val="004647F5"/>
    <w:rsid w:val="0047000B"/>
    <w:rsid w:val="00470C34"/>
    <w:rsid w:val="00470D2C"/>
    <w:rsid w:val="004724C9"/>
    <w:rsid w:val="00480C36"/>
    <w:rsid w:val="00482F42"/>
    <w:rsid w:val="00490589"/>
    <w:rsid w:val="004909EB"/>
    <w:rsid w:val="004920AA"/>
    <w:rsid w:val="00492477"/>
    <w:rsid w:val="004930E8"/>
    <w:rsid w:val="00495AAB"/>
    <w:rsid w:val="00495F04"/>
    <w:rsid w:val="004A0202"/>
    <w:rsid w:val="004A14E4"/>
    <w:rsid w:val="004A1E47"/>
    <w:rsid w:val="004A1EE6"/>
    <w:rsid w:val="004A1F31"/>
    <w:rsid w:val="004A27F9"/>
    <w:rsid w:val="004A40CF"/>
    <w:rsid w:val="004A55AE"/>
    <w:rsid w:val="004A6758"/>
    <w:rsid w:val="004A699F"/>
    <w:rsid w:val="004A72FE"/>
    <w:rsid w:val="004B4803"/>
    <w:rsid w:val="004B4B5E"/>
    <w:rsid w:val="004B612F"/>
    <w:rsid w:val="004B67C2"/>
    <w:rsid w:val="004B7C2C"/>
    <w:rsid w:val="004C00E3"/>
    <w:rsid w:val="004C2837"/>
    <w:rsid w:val="004C2E4E"/>
    <w:rsid w:val="004C4603"/>
    <w:rsid w:val="004C4AE6"/>
    <w:rsid w:val="004C575E"/>
    <w:rsid w:val="004C645A"/>
    <w:rsid w:val="004C6889"/>
    <w:rsid w:val="004D138A"/>
    <w:rsid w:val="004D2805"/>
    <w:rsid w:val="004D29C6"/>
    <w:rsid w:val="004D3748"/>
    <w:rsid w:val="004D421A"/>
    <w:rsid w:val="004D61F8"/>
    <w:rsid w:val="004D65A4"/>
    <w:rsid w:val="004D6B59"/>
    <w:rsid w:val="004D706C"/>
    <w:rsid w:val="004F2083"/>
    <w:rsid w:val="004F226A"/>
    <w:rsid w:val="004F2A8C"/>
    <w:rsid w:val="004F4F57"/>
    <w:rsid w:val="004F67D9"/>
    <w:rsid w:val="004F71A5"/>
    <w:rsid w:val="004F7C16"/>
    <w:rsid w:val="004F7DF5"/>
    <w:rsid w:val="00503B2F"/>
    <w:rsid w:val="00512D1F"/>
    <w:rsid w:val="005158A9"/>
    <w:rsid w:val="00517241"/>
    <w:rsid w:val="0051772F"/>
    <w:rsid w:val="0051782E"/>
    <w:rsid w:val="00520F94"/>
    <w:rsid w:val="00521967"/>
    <w:rsid w:val="00521FCC"/>
    <w:rsid w:val="005223EA"/>
    <w:rsid w:val="005239E1"/>
    <w:rsid w:val="00523A85"/>
    <w:rsid w:val="005248F9"/>
    <w:rsid w:val="00525544"/>
    <w:rsid w:val="0052560A"/>
    <w:rsid w:val="005268FC"/>
    <w:rsid w:val="00526E28"/>
    <w:rsid w:val="00527F20"/>
    <w:rsid w:val="00533E1C"/>
    <w:rsid w:val="00534706"/>
    <w:rsid w:val="00540545"/>
    <w:rsid w:val="00541B6D"/>
    <w:rsid w:val="00542571"/>
    <w:rsid w:val="00543589"/>
    <w:rsid w:val="005438E3"/>
    <w:rsid w:val="00552252"/>
    <w:rsid w:val="00552A60"/>
    <w:rsid w:val="00553A36"/>
    <w:rsid w:val="00553DB5"/>
    <w:rsid w:val="00557A4A"/>
    <w:rsid w:val="00562A5A"/>
    <w:rsid w:val="0056603A"/>
    <w:rsid w:val="00566DF9"/>
    <w:rsid w:val="0056710B"/>
    <w:rsid w:val="00571981"/>
    <w:rsid w:val="005728AB"/>
    <w:rsid w:val="00573654"/>
    <w:rsid w:val="00573723"/>
    <w:rsid w:val="0057757F"/>
    <w:rsid w:val="00577920"/>
    <w:rsid w:val="00577C2F"/>
    <w:rsid w:val="00580EF7"/>
    <w:rsid w:val="00582C77"/>
    <w:rsid w:val="00591A54"/>
    <w:rsid w:val="00593318"/>
    <w:rsid w:val="00593BCE"/>
    <w:rsid w:val="00595510"/>
    <w:rsid w:val="00596870"/>
    <w:rsid w:val="00596DE3"/>
    <w:rsid w:val="00596FCE"/>
    <w:rsid w:val="005A1B4D"/>
    <w:rsid w:val="005A4CC2"/>
    <w:rsid w:val="005B0E9F"/>
    <w:rsid w:val="005B537B"/>
    <w:rsid w:val="005B5C9B"/>
    <w:rsid w:val="005C3BAA"/>
    <w:rsid w:val="005C4B53"/>
    <w:rsid w:val="005C7837"/>
    <w:rsid w:val="005D061D"/>
    <w:rsid w:val="005D130F"/>
    <w:rsid w:val="005D1EC4"/>
    <w:rsid w:val="005D33D7"/>
    <w:rsid w:val="005D4271"/>
    <w:rsid w:val="005D5022"/>
    <w:rsid w:val="005D533F"/>
    <w:rsid w:val="005D6BF9"/>
    <w:rsid w:val="005D747A"/>
    <w:rsid w:val="005E0029"/>
    <w:rsid w:val="005E0895"/>
    <w:rsid w:val="005E5905"/>
    <w:rsid w:val="005E5FDB"/>
    <w:rsid w:val="005E7091"/>
    <w:rsid w:val="005F10E4"/>
    <w:rsid w:val="005F1AAA"/>
    <w:rsid w:val="005F2B8C"/>
    <w:rsid w:val="005F4CC2"/>
    <w:rsid w:val="005F595B"/>
    <w:rsid w:val="005F67FE"/>
    <w:rsid w:val="00602CC6"/>
    <w:rsid w:val="0060426B"/>
    <w:rsid w:val="00605E75"/>
    <w:rsid w:val="00606201"/>
    <w:rsid w:val="0060698E"/>
    <w:rsid w:val="00606AC1"/>
    <w:rsid w:val="006103D5"/>
    <w:rsid w:val="006175C8"/>
    <w:rsid w:val="00617760"/>
    <w:rsid w:val="00620184"/>
    <w:rsid w:val="006251C0"/>
    <w:rsid w:val="00625DA9"/>
    <w:rsid w:val="00625E2A"/>
    <w:rsid w:val="00626124"/>
    <w:rsid w:val="006261BC"/>
    <w:rsid w:val="0062714A"/>
    <w:rsid w:val="006272FC"/>
    <w:rsid w:val="00627AA6"/>
    <w:rsid w:val="00630E20"/>
    <w:rsid w:val="006317AB"/>
    <w:rsid w:val="00634F23"/>
    <w:rsid w:val="00634F99"/>
    <w:rsid w:val="006376F4"/>
    <w:rsid w:val="00640855"/>
    <w:rsid w:val="00642DF4"/>
    <w:rsid w:val="00645B4A"/>
    <w:rsid w:val="006465E5"/>
    <w:rsid w:val="00652853"/>
    <w:rsid w:val="00656178"/>
    <w:rsid w:val="0065744C"/>
    <w:rsid w:val="00661720"/>
    <w:rsid w:val="00664EAF"/>
    <w:rsid w:val="006700F1"/>
    <w:rsid w:val="0067150F"/>
    <w:rsid w:val="00671848"/>
    <w:rsid w:val="00673E0D"/>
    <w:rsid w:val="006740AC"/>
    <w:rsid w:val="0068248D"/>
    <w:rsid w:val="006824CA"/>
    <w:rsid w:val="00683771"/>
    <w:rsid w:val="00684162"/>
    <w:rsid w:val="00686CF7"/>
    <w:rsid w:val="00691404"/>
    <w:rsid w:val="0069540F"/>
    <w:rsid w:val="00696ABE"/>
    <w:rsid w:val="006978B0"/>
    <w:rsid w:val="00697B12"/>
    <w:rsid w:val="006A0835"/>
    <w:rsid w:val="006A1868"/>
    <w:rsid w:val="006A4DD3"/>
    <w:rsid w:val="006A517D"/>
    <w:rsid w:val="006A6907"/>
    <w:rsid w:val="006B1F81"/>
    <w:rsid w:val="006B246B"/>
    <w:rsid w:val="006B2FEB"/>
    <w:rsid w:val="006B4950"/>
    <w:rsid w:val="006B49EE"/>
    <w:rsid w:val="006B721E"/>
    <w:rsid w:val="006B7E27"/>
    <w:rsid w:val="006C0531"/>
    <w:rsid w:val="006C6531"/>
    <w:rsid w:val="006C72E0"/>
    <w:rsid w:val="006C7D53"/>
    <w:rsid w:val="006D34A6"/>
    <w:rsid w:val="006D5A79"/>
    <w:rsid w:val="006D7C1F"/>
    <w:rsid w:val="006E1DAB"/>
    <w:rsid w:val="006E2B6C"/>
    <w:rsid w:val="006E4ADB"/>
    <w:rsid w:val="006E51E3"/>
    <w:rsid w:val="006E5D3D"/>
    <w:rsid w:val="006F010C"/>
    <w:rsid w:val="006F0C66"/>
    <w:rsid w:val="006F125E"/>
    <w:rsid w:val="006F31D9"/>
    <w:rsid w:val="006F3D0C"/>
    <w:rsid w:val="00700D2B"/>
    <w:rsid w:val="00701098"/>
    <w:rsid w:val="007046D7"/>
    <w:rsid w:val="007063A2"/>
    <w:rsid w:val="00707735"/>
    <w:rsid w:val="00711763"/>
    <w:rsid w:val="00713228"/>
    <w:rsid w:val="00714379"/>
    <w:rsid w:val="007154C4"/>
    <w:rsid w:val="00715A07"/>
    <w:rsid w:val="007160DA"/>
    <w:rsid w:val="0071742F"/>
    <w:rsid w:val="00717D48"/>
    <w:rsid w:val="007227CA"/>
    <w:rsid w:val="00722D67"/>
    <w:rsid w:val="00726415"/>
    <w:rsid w:val="007310C5"/>
    <w:rsid w:val="00732ED4"/>
    <w:rsid w:val="00733426"/>
    <w:rsid w:val="00733803"/>
    <w:rsid w:val="00734AAF"/>
    <w:rsid w:val="00735A5C"/>
    <w:rsid w:val="00735E8C"/>
    <w:rsid w:val="007369F1"/>
    <w:rsid w:val="00737FB6"/>
    <w:rsid w:val="0075140D"/>
    <w:rsid w:val="00751BEF"/>
    <w:rsid w:val="00751D57"/>
    <w:rsid w:val="007541E9"/>
    <w:rsid w:val="00766B83"/>
    <w:rsid w:val="0077185F"/>
    <w:rsid w:val="00771D2D"/>
    <w:rsid w:val="0077242A"/>
    <w:rsid w:val="00772AC6"/>
    <w:rsid w:val="00774985"/>
    <w:rsid w:val="00774A71"/>
    <w:rsid w:val="007752B0"/>
    <w:rsid w:val="00775C06"/>
    <w:rsid w:val="0077622D"/>
    <w:rsid w:val="00777658"/>
    <w:rsid w:val="007811A3"/>
    <w:rsid w:val="00783560"/>
    <w:rsid w:val="0078593C"/>
    <w:rsid w:val="007862CC"/>
    <w:rsid w:val="00786696"/>
    <w:rsid w:val="0078755B"/>
    <w:rsid w:val="00790236"/>
    <w:rsid w:val="0079152D"/>
    <w:rsid w:val="00791642"/>
    <w:rsid w:val="0079360F"/>
    <w:rsid w:val="007A07F7"/>
    <w:rsid w:val="007A4960"/>
    <w:rsid w:val="007A6E4A"/>
    <w:rsid w:val="007B046F"/>
    <w:rsid w:val="007B081D"/>
    <w:rsid w:val="007B0823"/>
    <w:rsid w:val="007B08EA"/>
    <w:rsid w:val="007B2710"/>
    <w:rsid w:val="007B57DB"/>
    <w:rsid w:val="007B6EE3"/>
    <w:rsid w:val="007B7213"/>
    <w:rsid w:val="007B7260"/>
    <w:rsid w:val="007C0910"/>
    <w:rsid w:val="007C1A76"/>
    <w:rsid w:val="007C4FBD"/>
    <w:rsid w:val="007C530B"/>
    <w:rsid w:val="007D268A"/>
    <w:rsid w:val="007D5A5E"/>
    <w:rsid w:val="007D77B7"/>
    <w:rsid w:val="007E0DE4"/>
    <w:rsid w:val="007E1B46"/>
    <w:rsid w:val="007E2B5B"/>
    <w:rsid w:val="007E4A52"/>
    <w:rsid w:val="007E5ABE"/>
    <w:rsid w:val="007E6E3A"/>
    <w:rsid w:val="007E7473"/>
    <w:rsid w:val="007F1548"/>
    <w:rsid w:val="007F3ED0"/>
    <w:rsid w:val="007F5158"/>
    <w:rsid w:val="007F5C4F"/>
    <w:rsid w:val="0080001E"/>
    <w:rsid w:val="00800B65"/>
    <w:rsid w:val="00803D75"/>
    <w:rsid w:val="0080411A"/>
    <w:rsid w:val="0081008C"/>
    <w:rsid w:val="008112E5"/>
    <w:rsid w:val="008133E6"/>
    <w:rsid w:val="008137FD"/>
    <w:rsid w:val="00817142"/>
    <w:rsid w:val="00817C12"/>
    <w:rsid w:val="00820AB3"/>
    <w:rsid w:val="00823A03"/>
    <w:rsid w:val="0082585D"/>
    <w:rsid w:val="008258EC"/>
    <w:rsid w:val="0082679E"/>
    <w:rsid w:val="0083413A"/>
    <w:rsid w:val="00835237"/>
    <w:rsid w:val="00835B07"/>
    <w:rsid w:val="00836D74"/>
    <w:rsid w:val="008377D7"/>
    <w:rsid w:val="00837BEF"/>
    <w:rsid w:val="008403AB"/>
    <w:rsid w:val="0084195E"/>
    <w:rsid w:val="008468C2"/>
    <w:rsid w:val="00852C48"/>
    <w:rsid w:val="008541DF"/>
    <w:rsid w:val="00854E9B"/>
    <w:rsid w:val="00855552"/>
    <w:rsid w:val="00864F6B"/>
    <w:rsid w:val="00870031"/>
    <w:rsid w:val="00870C99"/>
    <w:rsid w:val="008711CE"/>
    <w:rsid w:val="00871C31"/>
    <w:rsid w:val="00872E87"/>
    <w:rsid w:val="00873552"/>
    <w:rsid w:val="00873F73"/>
    <w:rsid w:val="008748BC"/>
    <w:rsid w:val="0087576E"/>
    <w:rsid w:val="00876D21"/>
    <w:rsid w:val="00881431"/>
    <w:rsid w:val="0088310B"/>
    <w:rsid w:val="0088367A"/>
    <w:rsid w:val="00884026"/>
    <w:rsid w:val="008846CD"/>
    <w:rsid w:val="00884891"/>
    <w:rsid w:val="00884A63"/>
    <w:rsid w:val="00885A84"/>
    <w:rsid w:val="008865D8"/>
    <w:rsid w:val="0088678C"/>
    <w:rsid w:val="00887396"/>
    <w:rsid w:val="00887666"/>
    <w:rsid w:val="008904F7"/>
    <w:rsid w:val="00893040"/>
    <w:rsid w:val="00893B52"/>
    <w:rsid w:val="00895324"/>
    <w:rsid w:val="008977BC"/>
    <w:rsid w:val="008A16E8"/>
    <w:rsid w:val="008A39C1"/>
    <w:rsid w:val="008A78B5"/>
    <w:rsid w:val="008A7D43"/>
    <w:rsid w:val="008B40D4"/>
    <w:rsid w:val="008B7186"/>
    <w:rsid w:val="008C35F9"/>
    <w:rsid w:val="008C3731"/>
    <w:rsid w:val="008C403B"/>
    <w:rsid w:val="008C430C"/>
    <w:rsid w:val="008C6C34"/>
    <w:rsid w:val="008D16D3"/>
    <w:rsid w:val="008D3646"/>
    <w:rsid w:val="008D39F4"/>
    <w:rsid w:val="008D615A"/>
    <w:rsid w:val="008D7C37"/>
    <w:rsid w:val="008E040D"/>
    <w:rsid w:val="008E04C6"/>
    <w:rsid w:val="008E26C7"/>
    <w:rsid w:val="008E3F92"/>
    <w:rsid w:val="008E4019"/>
    <w:rsid w:val="008E41F6"/>
    <w:rsid w:val="008E579E"/>
    <w:rsid w:val="008E5D20"/>
    <w:rsid w:val="008E5F80"/>
    <w:rsid w:val="008E7143"/>
    <w:rsid w:val="008F04C9"/>
    <w:rsid w:val="008F1F2D"/>
    <w:rsid w:val="008F599F"/>
    <w:rsid w:val="0090103B"/>
    <w:rsid w:val="00901FC8"/>
    <w:rsid w:val="009122E5"/>
    <w:rsid w:val="00914464"/>
    <w:rsid w:val="00917483"/>
    <w:rsid w:val="00926DAD"/>
    <w:rsid w:val="00926F3A"/>
    <w:rsid w:val="00927ED7"/>
    <w:rsid w:val="009302FE"/>
    <w:rsid w:val="009324D8"/>
    <w:rsid w:val="00934075"/>
    <w:rsid w:val="0094002C"/>
    <w:rsid w:val="009416AC"/>
    <w:rsid w:val="0094228D"/>
    <w:rsid w:val="0094465D"/>
    <w:rsid w:val="00951974"/>
    <w:rsid w:val="00951981"/>
    <w:rsid w:val="0095386B"/>
    <w:rsid w:val="0096269B"/>
    <w:rsid w:val="00964269"/>
    <w:rsid w:val="009652C3"/>
    <w:rsid w:val="00965BF8"/>
    <w:rsid w:val="00967CB8"/>
    <w:rsid w:val="00971333"/>
    <w:rsid w:val="009713B9"/>
    <w:rsid w:val="009715ED"/>
    <w:rsid w:val="0097176D"/>
    <w:rsid w:val="0097177C"/>
    <w:rsid w:val="00975871"/>
    <w:rsid w:val="00976F28"/>
    <w:rsid w:val="0097713D"/>
    <w:rsid w:val="00980C6A"/>
    <w:rsid w:val="00982B67"/>
    <w:rsid w:val="0098376B"/>
    <w:rsid w:val="00983BED"/>
    <w:rsid w:val="009848C2"/>
    <w:rsid w:val="00984D09"/>
    <w:rsid w:val="00986489"/>
    <w:rsid w:val="0099042E"/>
    <w:rsid w:val="00993C45"/>
    <w:rsid w:val="00995915"/>
    <w:rsid w:val="0099619F"/>
    <w:rsid w:val="00997018"/>
    <w:rsid w:val="00997C9F"/>
    <w:rsid w:val="009A2103"/>
    <w:rsid w:val="009A2B09"/>
    <w:rsid w:val="009A4DFC"/>
    <w:rsid w:val="009A5400"/>
    <w:rsid w:val="009A7AC7"/>
    <w:rsid w:val="009B498B"/>
    <w:rsid w:val="009B740E"/>
    <w:rsid w:val="009B7DB1"/>
    <w:rsid w:val="009C008D"/>
    <w:rsid w:val="009C2377"/>
    <w:rsid w:val="009C3A38"/>
    <w:rsid w:val="009C66C2"/>
    <w:rsid w:val="009D007D"/>
    <w:rsid w:val="009D11BA"/>
    <w:rsid w:val="009D2F7B"/>
    <w:rsid w:val="009D7599"/>
    <w:rsid w:val="009E1AD2"/>
    <w:rsid w:val="009E281E"/>
    <w:rsid w:val="009E4892"/>
    <w:rsid w:val="009E5F50"/>
    <w:rsid w:val="009F1A8C"/>
    <w:rsid w:val="009F254E"/>
    <w:rsid w:val="009F27DC"/>
    <w:rsid w:val="009F2C8D"/>
    <w:rsid w:val="009F4C34"/>
    <w:rsid w:val="009F528B"/>
    <w:rsid w:val="009F7352"/>
    <w:rsid w:val="009F7C5A"/>
    <w:rsid w:val="00A01C9E"/>
    <w:rsid w:val="00A02E33"/>
    <w:rsid w:val="00A03A2A"/>
    <w:rsid w:val="00A054B5"/>
    <w:rsid w:val="00A05630"/>
    <w:rsid w:val="00A0671F"/>
    <w:rsid w:val="00A06AB2"/>
    <w:rsid w:val="00A072AB"/>
    <w:rsid w:val="00A1179A"/>
    <w:rsid w:val="00A128BE"/>
    <w:rsid w:val="00A157A8"/>
    <w:rsid w:val="00A15FA7"/>
    <w:rsid w:val="00A207C4"/>
    <w:rsid w:val="00A21A84"/>
    <w:rsid w:val="00A2369F"/>
    <w:rsid w:val="00A23DAA"/>
    <w:rsid w:val="00A24078"/>
    <w:rsid w:val="00A24119"/>
    <w:rsid w:val="00A25891"/>
    <w:rsid w:val="00A25B2A"/>
    <w:rsid w:val="00A26118"/>
    <w:rsid w:val="00A2705F"/>
    <w:rsid w:val="00A31000"/>
    <w:rsid w:val="00A314EC"/>
    <w:rsid w:val="00A31A65"/>
    <w:rsid w:val="00A31CCB"/>
    <w:rsid w:val="00A36F1C"/>
    <w:rsid w:val="00A3764C"/>
    <w:rsid w:val="00A40667"/>
    <w:rsid w:val="00A42715"/>
    <w:rsid w:val="00A44B75"/>
    <w:rsid w:val="00A56223"/>
    <w:rsid w:val="00A56B52"/>
    <w:rsid w:val="00A56DD3"/>
    <w:rsid w:val="00A57761"/>
    <w:rsid w:val="00A57911"/>
    <w:rsid w:val="00A6476C"/>
    <w:rsid w:val="00A64846"/>
    <w:rsid w:val="00A64DFA"/>
    <w:rsid w:val="00A67B52"/>
    <w:rsid w:val="00A7050F"/>
    <w:rsid w:val="00A733FD"/>
    <w:rsid w:val="00A75280"/>
    <w:rsid w:val="00A77B50"/>
    <w:rsid w:val="00A805DE"/>
    <w:rsid w:val="00A831C7"/>
    <w:rsid w:val="00A90ECA"/>
    <w:rsid w:val="00A92DC0"/>
    <w:rsid w:val="00A933C8"/>
    <w:rsid w:val="00A9386D"/>
    <w:rsid w:val="00A95AA2"/>
    <w:rsid w:val="00AA3BE5"/>
    <w:rsid w:val="00AA6B1E"/>
    <w:rsid w:val="00AA6D34"/>
    <w:rsid w:val="00AB0702"/>
    <w:rsid w:val="00AB2D80"/>
    <w:rsid w:val="00AB50A4"/>
    <w:rsid w:val="00AB5D93"/>
    <w:rsid w:val="00AC28F9"/>
    <w:rsid w:val="00AC3806"/>
    <w:rsid w:val="00AC4346"/>
    <w:rsid w:val="00AC774B"/>
    <w:rsid w:val="00AC7E84"/>
    <w:rsid w:val="00AD05B7"/>
    <w:rsid w:val="00AD2EBA"/>
    <w:rsid w:val="00AD60B8"/>
    <w:rsid w:val="00AE2905"/>
    <w:rsid w:val="00AE5618"/>
    <w:rsid w:val="00AE7C4D"/>
    <w:rsid w:val="00AF0045"/>
    <w:rsid w:val="00AF091E"/>
    <w:rsid w:val="00AF0A97"/>
    <w:rsid w:val="00AF41C6"/>
    <w:rsid w:val="00AF7CE9"/>
    <w:rsid w:val="00B03BC0"/>
    <w:rsid w:val="00B06464"/>
    <w:rsid w:val="00B06D74"/>
    <w:rsid w:val="00B10332"/>
    <w:rsid w:val="00B11AD3"/>
    <w:rsid w:val="00B130F9"/>
    <w:rsid w:val="00B13E48"/>
    <w:rsid w:val="00B14522"/>
    <w:rsid w:val="00B14D9D"/>
    <w:rsid w:val="00B16FC7"/>
    <w:rsid w:val="00B237F1"/>
    <w:rsid w:val="00B33875"/>
    <w:rsid w:val="00B338B6"/>
    <w:rsid w:val="00B36E73"/>
    <w:rsid w:val="00B4044A"/>
    <w:rsid w:val="00B40F04"/>
    <w:rsid w:val="00B455C2"/>
    <w:rsid w:val="00B45F8D"/>
    <w:rsid w:val="00B46727"/>
    <w:rsid w:val="00B528B9"/>
    <w:rsid w:val="00B52DBD"/>
    <w:rsid w:val="00B56287"/>
    <w:rsid w:val="00B574D7"/>
    <w:rsid w:val="00B579AE"/>
    <w:rsid w:val="00B605DD"/>
    <w:rsid w:val="00B60D7C"/>
    <w:rsid w:val="00B6266D"/>
    <w:rsid w:val="00B6368D"/>
    <w:rsid w:val="00B70E14"/>
    <w:rsid w:val="00B764A6"/>
    <w:rsid w:val="00B77740"/>
    <w:rsid w:val="00B819F6"/>
    <w:rsid w:val="00B82509"/>
    <w:rsid w:val="00B85639"/>
    <w:rsid w:val="00B9049E"/>
    <w:rsid w:val="00B94992"/>
    <w:rsid w:val="00B952CB"/>
    <w:rsid w:val="00B95BBB"/>
    <w:rsid w:val="00BA0EA6"/>
    <w:rsid w:val="00BA3519"/>
    <w:rsid w:val="00BA3E94"/>
    <w:rsid w:val="00BA4421"/>
    <w:rsid w:val="00BA5084"/>
    <w:rsid w:val="00BA65C2"/>
    <w:rsid w:val="00BB0EB9"/>
    <w:rsid w:val="00BB23A5"/>
    <w:rsid w:val="00BB3565"/>
    <w:rsid w:val="00BB61B8"/>
    <w:rsid w:val="00BB7F88"/>
    <w:rsid w:val="00BC1243"/>
    <w:rsid w:val="00BC1AEA"/>
    <w:rsid w:val="00BC3194"/>
    <w:rsid w:val="00BC399B"/>
    <w:rsid w:val="00BC538A"/>
    <w:rsid w:val="00BC645D"/>
    <w:rsid w:val="00BD2525"/>
    <w:rsid w:val="00BD26A4"/>
    <w:rsid w:val="00BD2E73"/>
    <w:rsid w:val="00BD682F"/>
    <w:rsid w:val="00BE1FB6"/>
    <w:rsid w:val="00BE3C9F"/>
    <w:rsid w:val="00BE46D9"/>
    <w:rsid w:val="00BE54AB"/>
    <w:rsid w:val="00BE63BA"/>
    <w:rsid w:val="00BE72F9"/>
    <w:rsid w:val="00BE7982"/>
    <w:rsid w:val="00BF044B"/>
    <w:rsid w:val="00BF0FA5"/>
    <w:rsid w:val="00BF2178"/>
    <w:rsid w:val="00BF5095"/>
    <w:rsid w:val="00BF55CF"/>
    <w:rsid w:val="00BF6FA2"/>
    <w:rsid w:val="00BF7267"/>
    <w:rsid w:val="00C0261A"/>
    <w:rsid w:val="00C05DC4"/>
    <w:rsid w:val="00C0680F"/>
    <w:rsid w:val="00C078D2"/>
    <w:rsid w:val="00C11F70"/>
    <w:rsid w:val="00C14A9B"/>
    <w:rsid w:val="00C14C45"/>
    <w:rsid w:val="00C16570"/>
    <w:rsid w:val="00C17679"/>
    <w:rsid w:val="00C206BF"/>
    <w:rsid w:val="00C20A67"/>
    <w:rsid w:val="00C334EA"/>
    <w:rsid w:val="00C35857"/>
    <w:rsid w:val="00C41DDB"/>
    <w:rsid w:val="00C4473F"/>
    <w:rsid w:val="00C46617"/>
    <w:rsid w:val="00C477BA"/>
    <w:rsid w:val="00C50770"/>
    <w:rsid w:val="00C50AEE"/>
    <w:rsid w:val="00C55118"/>
    <w:rsid w:val="00C56D03"/>
    <w:rsid w:val="00C57CB4"/>
    <w:rsid w:val="00C604C1"/>
    <w:rsid w:val="00C63CC9"/>
    <w:rsid w:val="00C63CCF"/>
    <w:rsid w:val="00C642EE"/>
    <w:rsid w:val="00C64D82"/>
    <w:rsid w:val="00C66989"/>
    <w:rsid w:val="00C66FA8"/>
    <w:rsid w:val="00C70508"/>
    <w:rsid w:val="00C70F99"/>
    <w:rsid w:val="00C71450"/>
    <w:rsid w:val="00C73B22"/>
    <w:rsid w:val="00C73E98"/>
    <w:rsid w:val="00C811C3"/>
    <w:rsid w:val="00C83F92"/>
    <w:rsid w:val="00C84050"/>
    <w:rsid w:val="00C9205E"/>
    <w:rsid w:val="00C94A72"/>
    <w:rsid w:val="00C96456"/>
    <w:rsid w:val="00C9712A"/>
    <w:rsid w:val="00CA2329"/>
    <w:rsid w:val="00CA3F23"/>
    <w:rsid w:val="00CB0F03"/>
    <w:rsid w:val="00CB6B11"/>
    <w:rsid w:val="00CC170C"/>
    <w:rsid w:val="00CC284C"/>
    <w:rsid w:val="00CC3606"/>
    <w:rsid w:val="00CC6E83"/>
    <w:rsid w:val="00CC7DD3"/>
    <w:rsid w:val="00CD18E2"/>
    <w:rsid w:val="00CD387C"/>
    <w:rsid w:val="00CD39CF"/>
    <w:rsid w:val="00CD3BB8"/>
    <w:rsid w:val="00CD5985"/>
    <w:rsid w:val="00CE2CD6"/>
    <w:rsid w:val="00CE3607"/>
    <w:rsid w:val="00CE3CE7"/>
    <w:rsid w:val="00CE40F1"/>
    <w:rsid w:val="00CE46F4"/>
    <w:rsid w:val="00CE59AC"/>
    <w:rsid w:val="00CF1DAF"/>
    <w:rsid w:val="00CF2403"/>
    <w:rsid w:val="00CF490E"/>
    <w:rsid w:val="00CF4E3F"/>
    <w:rsid w:val="00CF7365"/>
    <w:rsid w:val="00CF74A6"/>
    <w:rsid w:val="00CF763D"/>
    <w:rsid w:val="00D02336"/>
    <w:rsid w:val="00D02811"/>
    <w:rsid w:val="00D11002"/>
    <w:rsid w:val="00D12FDF"/>
    <w:rsid w:val="00D1394C"/>
    <w:rsid w:val="00D17464"/>
    <w:rsid w:val="00D23785"/>
    <w:rsid w:val="00D27183"/>
    <w:rsid w:val="00D27C48"/>
    <w:rsid w:val="00D3151C"/>
    <w:rsid w:val="00D32013"/>
    <w:rsid w:val="00D32F5C"/>
    <w:rsid w:val="00D33257"/>
    <w:rsid w:val="00D37758"/>
    <w:rsid w:val="00D4363C"/>
    <w:rsid w:val="00D44AEC"/>
    <w:rsid w:val="00D4535C"/>
    <w:rsid w:val="00D45C54"/>
    <w:rsid w:val="00D4629F"/>
    <w:rsid w:val="00D5163C"/>
    <w:rsid w:val="00D519C5"/>
    <w:rsid w:val="00D52140"/>
    <w:rsid w:val="00D52D9B"/>
    <w:rsid w:val="00D53870"/>
    <w:rsid w:val="00D5615D"/>
    <w:rsid w:val="00D578B1"/>
    <w:rsid w:val="00D60128"/>
    <w:rsid w:val="00D60A5E"/>
    <w:rsid w:val="00D6228A"/>
    <w:rsid w:val="00D625A3"/>
    <w:rsid w:val="00D6557E"/>
    <w:rsid w:val="00D66993"/>
    <w:rsid w:val="00D67CAB"/>
    <w:rsid w:val="00D733D6"/>
    <w:rsid w:val="00D74F1C"/>
    <w:rsid w:val="00D760D0"/>
    <w:rsid w:val="00D779D6"/>
    <w:rsid w:val="00D77EDE"/>
    <w:rsid w:val="00D802B3"/>
    <w:rsid w:val="00D83394"/>
    <w:rsid w:val="00D84324"/>
    <w:rsid w:val="00D86EC4"/>
    <w:rsid w:val="00D87260"/>
    <w:rsid w:val="00D903FF"/>
    <w:rsid w:val="00D92CFC"/>
    <w:rsid w:val="00D938AD"/>
    <w:rsid w:val="00D93A94"/>
    <w:rsid w:val="00D97668"/>
    <w:rsid w:val="00D97865"/>
    <w:rsid w:val="00DA196D"/>
    <w:rsid w:val="00DA1DF9"/>
    <w:rsid w:val="00DA4DD3"/>
    <w:rsid w:val="00DA5CD4"/>
    <w:rsid w:val="00DA5EEB"/>
    <w:rsid w:val="00DB0F79"/>
    <w:rsid w:val="00DB226B"/>
    <w:rsid w:val="00DB38D9"/>
    <w:rsid w:val="00DB3B44"/>
    <w:rsid w:val="00DB5C26"/>
    <w:rsid w:val="00DB5E83"/>
    <w:rsid w:val="00DB66FC"/>
    <w:rsid w:val="00DB6BDE"/>
    <w:rsid w:val="00DB6FB2"/>
    <w:rsid w:val="00DB79C5"/>
    <w:rsid w:val="00DB7CE8"/>
    <w:rsid w:val="00DC1102"/>
    <w:rsid w:val="00DC129B"/>
    <w:rsid w:val="00DC172A"/>
    <w:rsid w:val="00DC225B"/>
    <w:rsid w:val="00DC2E4A"/>
    <w:rsid w:val="00DC6786"/>
    <w:rsid w:val="00DC6919"/>
    <w:rsid w:val="00DC729B"/>
    <w:rsid w:val="00DC743C"/>
    <w:rsid w:val="00DC78EC"/>
    <w:rsid w:val="00DC7E7B"/>
    <w:rsid w:val="00DD102C"/>
    <w:rsid w:val="00DD2561"/>
    <w:rsid w:val="00DD2F1E"/>
    <w:rsid w:val="00DD3FB0"/>
    <w:rsid w:val="00DD45C0"/>
    <w:rsid w:val="00DD4E8F"/>
    <w:rsid w:val="00DD5F8D"/>
    <w:rsid w:val="00DE1D13"/>
    <w:rsid w:val="00DE3061"/>
    <w:rsid w:val="00DE581D"/>
    <w:rsid w:val="00DE5B31"/>
    <w:rsid w:val="00DE61B8"/>
    <w:rsid w:val="00DE70DA"/>
    <w:rsid w:val="00DF1272"/>
    <w:rsid w:val="00DF2DDC"/>
    <w:rsid w:val="00DF4228"/>
    <w:rsid w:val="00DF774F"/>
    <w:rsid w:val="00E021FC"/>
    <w:rsid w:val="00E04174"/>
    <w:rsid w:val="00E04496"/>
    <w:rsid w:val="00E05D0A"/>
    <w:rsid w:val="00E06A0E"/>
    <w:rsid w:val="00E140BD"/>
    <w:rsid w:val="00E22706"/>
    <w:rsid w:val="00E233B5"/>
    <w:rsid w:val="00E2666E"/>
    <w:rsid w:val="00E30442"/>
    <w:rsid w:val="00E30E7B"/>
    <w:rsid w:val="00E31509"/>
    <w:rsid w:val="00E323D3"/>
    <w:rsid w:val="00E33334"/>
    <w:rsid w:val="00E34727"/>
    <w:rsid w:val="00E34C12"/>
    <w:rsid w:val="00E35A53"/>
    <w:rsid w:val="00E42C80"/>
    <w:rsid w:val="00E43457"/>
    <w:rsid w:val="00E43FAD"/>
    <w:rsid w:val="00E45379"/>
    <w:rsid w:val="00E45A27"/>
    <w:rsid w:val="00E4615A"/>
    <w:rsid w:val="00E4703F"/>
    <w:rsid w:val="00E47DFF"/>
    <w:rsid w:val="00E501A8"/>
    <w:rsid w:val="00E525EB"/>
    <w:rsid w:val="00E527FC"/>
    <w:rsid w:val="00E52D23"/>
    <w:rsid w:val="00E57973"/>
    <w:rsid w:val="00E60CC3"/>
    <w:rsid w:val="00E62D4D"/>
    <w:rsid w:val="00E63D75"/>
    <w:rsid w:val="00E649BC"/>
    <w:rsid w:val="00E65802"/>
    <w:rsid w:val="00E66A9C"/>
    <w:rsid w:val="00E6787C"/>
    <w:rsid w:val="00E72170"/>
    <w:rsid w:val="00E7327D"/>
    <w:rsid w:val="00E802B7"/>
    <w:rsid w:val="00E84ECA"/>
    <w:rsid w:val="00E901F5"/>
    <w:rsid w:val="00E91DD0"/>
    <w:rsid w:val="00E92F02"/>
    <w:rsid w:val="00EA0321"/>
    <w:rsid w:val="00EA050F"/>
    <w:rsid w:val="00EA0984"/>
    <w:rsid w:val="00EA274E"/>
    <w:rsid w:val="00EA4E28"/>
    <w:rsid w:val="00EA5DB7"/>
    <w:rsid w:val="00EB1123"/>
    <w:rsid w:val="00EB2A2D"/>
    <w:rsid w:val="00EB3F0D"/>
    <w:rsid w:val="00EB6502"/>
    <w:rsid w:val="00EB6784"/>
    <w:rsid w:val="00EB682D"/>
    <w:rsid w:val="00EB6B38"/>
    <w:rsid w:val="00EB6E7A"/>
    <w:rsid w:val="00EC013C"/>
    <w:rsid w:val="00EC14A9"/>
    <w:rsid w:val="00EC2FD3"/>
    <w:rsid w:val="00EC41A9"/>
    <w:rsid w:val="00EC43CE"/>
    <w:rsid w:val="00EC65BD"/>
    <w:rsid w:val="00EC7769"/>
    <w:rsid w:val="00ED1038"/>
    <w:rsid w:val="00ED156A"/>
    <w:rsid w:val="00ED2669"/>
    <w:rsid w:val="00ED4053"/>
    <w:rsid w:val="00ED77FA"/>
    <w:rsid w:val="00ED7AA0"/>
    <w:rsid w:val="00EE1E16"/>
    <w:rsid w:val="00EE2889"/>
    <w:rsid w:val="00EE385D"/>
    <w:rsid w:val="00EE6E45"/>
    <w:rsid w:val="00EF0020"/>
    <w:rsid w:val="00EF12FC"/>
    <w:rsid w:val="00EF15AE"/>
    <w:rsid w:val="00EF18A2"/>
    <w:rsid w:val="00EF2F13"/>
    <w:rsid w:val="00EF3EAD"/>
    <w:rsid w:val="00F0043E"/>
    <w:rsid w:val="00F006F1"/>
    <w:rsid w:val="00F0101E"/>
    <w:rsid w:val="00F05674"/>
    <w:rsid w:val="00F10077"/>
    <w:rsid w:val="00F105FA"/>
    <w:rsid w:val="00F10C45"/>
    <w:rsid w:val="00F11224"/>
    <w:rsid w:val="00F11697"/>
    <w:rsid w:val="00F1176E"/>
    <w:rsid w:val="00F1181F"/>
    <w:rsid w:val="00F118F0"/>
    <w:rsid w:val="00F11B6E"/>
    <w:rsid w:val="00F12BA2"/>
    <w:rsid w:val="00F13442"/>
    <w:rsid w:val="00F136E2"/>
    <w:rsid w:val="00F13D02"/>
    <w:rsid w:val="00F14AB5"/>
    <w:rsid w:val="00F153CF"/>
    <w:rsid w:val="00F17248"/>
    <w:rsid w:val="00F2176F"/>
    <w:rsid w:val="00F23A49"/>
    <w:rsid w:val="00F24F44"/>
    <w:rsid w:val="00F256C2"/>
    <w:rsid w:val="00F261B5"/>
    <w:rsid w:val="00F26FF9"/>
    <w:rsid w:val="00F35F9A"/>
    <w:rsid w:val="00F3617F"/>
    <w:rsid w:val="00F36EC6"/>
    <w:rsid w:val="00F40B10"/>
    <w:rsid w:val="00F43A62"/>
    <w:rsid w:val="00F445F5"/>
    <w:rsid w:val="00F47E0D"/>
    <w:rsid w:val="00F50238"/>
    <w:rsid w:val="00F5378D"/>
    <w:rsid w:val="00F53EBF"/>
    <w:rsid w:val="00F55DBE"/>
    <w:rsid w:val="00F563A2"/>
    <w:rsid w:val="00F57D6A"/>
    <w:rsid w:val="00F57FAD"/>
    <w:rsid w:val="00F606D0"/>
    <w:rsid w:val="00F60773"/>
    <w:rsid w:val="00F60BA4"/>
    <w:rsid w:val="00F62BD7"/>
    <w:rsid w:val="00F678CD"/>
    <w:rsid w:val="00F678EF"/>
    <w:rsid w:val="00F700A6"/>
    <w:rsid w:val="00F7090D"/>
    <w:rsid w:val="00F709AB"/>
    <w:rsid w:val="00F70A7B"/>
    <w:rsid w:val="00F71B56"/>
    <w:rsid w:val="00F71CBF"/>
    <w:rsid w:val="00F7576F"/>
    <w:rsid w:val="00F771FB"/>
    <w:rsid w:val="00F80090"/>
    <w:rsid w:val="00F81898"/>
    <w:rsid w:val="00F830B7"/>
    <w:rsid w:val="00F838D6"/>
    <w:rsid w:val="00F83C86"/>
    <w:rsid w:val="00F84AFA"/>
    <w:rsid w:val="00F84E4E"/>
    <w:rsid w:val="00F86DC5"/>
    <w:rsid w:val="00F935D3"/>
    <w:rsid w:val="00F939E6"/>
    <w:rsid w:val="00F94D64"/>
    <w:rsid w:val="00F94E6E"/>
    <w:rsid w:val="00F94E87"/>
    <w:rsid w:val="00F95F73"/>
    <w:rsid w:val="00FA3562"/>
    <w:rsid w:val="00FA469C"/>
    <w:rsid w:val="00FA4F47"/>
    <w:rsid w:val="00FA63FF"/>
    <w:rsid w:val="00FA6637"/>
    <w:rsid w:val="00FB0483"/>
    <w:rsid w:val="00FB1A3A"/>
    <w:rsid w:val="00FB4AA6"/>
    <w:rsid w:val="00FB521D"/>
    <w:rsid w:val="00FB6271"/>
    <w:rsid w:val="00FC01CF"/>
    <w:rsid w:val="00FC1ABC"/>
    <w:rsid w:val="00FC239F"/>
    <w:rsid w:val="00FC3105"/>
    <w:rsid w:val="00FC4A7E"/>
    <w:rsid w:val="00FD24DE"/>
    <w:rsid w:val="00FD26C8"/>
    <w:rsid w:val="00FD4A25"/>
    <w:rsid w:val="00FD4C05"/>
    <w:rsid w:val="00FD6F60"/>
    <w:rsid w:val="00FE030F"/>
    <w:rsid w:val="00FE4F9F"/>
    <w:rsid w:val="00FE658F"/>
    <w:rsid w:val="00FE7038"/>
    <w:rsid w:val="00FF0E5C"/>
    <w:rsid w:val="00FF10A8"/>
    <w:rsid w:val="00FF2CB1"/>
    <w:rsid w:val="00FF321B"/>
    <w:rsid w:val="00FF7E0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Indent 3" w:uiPriority="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E579E"/>
    <w:pPr>
      <w:widowControl w:val="0"/>
      <w:spacing w:line="360" w:lineRule="auto"/>
      <w:jc w:val="both"/>
    </w:pPr>
    <w:rPr>
      <w:rFonts w:ascii="Calibri" w:eastAsia="宋体"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3">
    <w:name w:val="Body Text Indent 3"/>
    <w:basedOn w:val="a"/>
    <w:link w:val="3Char"/>
    <w:qFormat/>
    <w:rsid w:val="008E579E"/>
    <w:pPr>
      <w:ind w:firstLineChars="349" w:firstLine="838"/>
    </w:pPr>
    <w:rPr>
      <w:sz w:val="24"/>
    </w:rPr>
  </w:style>
  <w:style w:type="character" w:customStyle="1" w:styleId="3Char">
    <w:name w:val="正文文本缩进 3 Char"/>
    <w:basedOn w:val="a0"/>
    <w:link w:val="3"/>
    <w:rsid w:val="008E579E"/>
    <w:rPr>
      <w:rFonts w:ascii="Calibri" w:eastAsia="宋体" w:hAnsi="Calibri" w:cs="Times New Roman"/>
      <w:sz w:val="24"/>
    </w:rPr>
  </w:style>
  <w:style w:type="paragraph" w:styleId="a3">
    <w:name w:val="Balloon Text"/>
    <w:basedOn w:val="a"/>
    <w:link w:val="Char"/>
    <w:uiPriority w:val="99"/>
    <w:semiHidden/>
    <w:unhideWhenUsed/>
    <w:rsid w:val="008E579E"/>
    <w:pPr>
      <w:spacing w:line="240" w:lineRule="auto"/>
    </w:pPr>
    <w:rPr>
      <w:sz w:val="18"/>
      <w:szCs w:val="18"/>
    </w:rPr>
  </w:style>
  <w:style w:type="character" w:customStyle="1" w:styleId="Char">
    <w:name w:val="批注框文本 Char"/>
    <w:basedOn w:val="a0"/>
    <w:link w:val="a3"/>
    <w:uiPriority w:val="99"/>
    <w:semiHidden/>
    <w:rsid w:val="008E579E"/>
    <w:rPr>
      <w:rFonts w:ascii="Calibri" w:eastAsia="宋体" w:hAnsi="Calibri" w:cs="Times New Roman"/>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Indent 3" w:uiPriority="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E579E"/>
    <w:pPr>
      <w:widowControl w:val="0"/>
      <w:spacing w:line="360" w:lineRule="auto"/>
      <w:jc w:val="both"/>
    </w:pPr>
    <w:rPr>
      <w:rFonts w:ascii="Calibri" w:eastAsia="宋体"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3">
    <w:name w:val="Body Text Indent 3"/>
    <w:basedOn w:val="a"/>
    <w:link w:val="3Char"/>
    <w:qFormat/>
    <w:rsid w:val="008E579E"/>
    <w:pPr>
      <w:ind w:firstLineChars="349" w:firstLine="838"/>
    </w:pPr>
    <w:rPr>
      <w:sz w:val="24"/>
    </w:rPr>
  </w:style>
  <w:style w:type="character" w:customStyle="1" w:styleId="3Char">
    <w:name w:val="正文文本缩进 3 Char"/>
    <w:basedOn w:val="a0"/>
    <w:link w:val="3"/>
    <w:rsid w:val="008E579E"/>
    <w:rPr>
      <w:rFonts w:ascii="Calibri" w:eastAsia="宋体" w:hAnsi="Calibri" w:cs="Times New Roman"/>
      <w:sz w:val="24"/>
    </w:rPr>
  </w:style>
  <w:style w:type="paragraph" w:styleId="a3">
    <w:name w:val="Balloon Text"/>
    <w:basedOn w:val="a"/>
    <w:link w:val="Char"/>
    <w:uiPriority w:val="99"/>
    <w:semiHidden/>
    <w:unhideWhenUsed/>
    <w:rsid w:val="008E579E"/>
    <w:pPr>
      <w:spacing w:line="240" w:lineRule="auto"/>
    </w:pPr>
    <w:rPr>
      <w:sz w:val="18"/>
      <w:szCs w:val="18"/>
    </w:rPr>
  </w:style>
  <w:style w:type="character" w:customStyle="1" w:styleId="Char">
    <w:name w:val="批注框文本 Char"/>
    <w:basedOn w:val="a0"/>
    <w:link w:val="a3"/>
    <w:uiPriority w:val="99"/>
    <w:semiHidden/>
    <w:rsid w:val="008E579E"/>
    <w:rPr>
      <w:rFonts w:ascii="Calibri" w:eastAsia="宋体" w:hAnsi="Calibri"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 Type="http://schemas.microsoft.com/office/2007/relationships/stylesWithEffects" Target="stylesWithEffect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jpe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18</TotalTime>
  <Pages>15</Pages>
  <Words>532</Words>
  <Characters>3036</Characters>
  <Application>Microsoft Office Word</Application>
  <DocSecurity>0</DocSecurity>
  <Lines>25</Lines>
  <Paragraphs>7</Paragraphs>
  <ScaleCrop>false</ScaleCrop>
  <Company>微软中国</Company>
  <LinksUpToDate>false</LinksUpToDate>
  <CharactersWithSpaces>3561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3</cp:revision>
  <dcterms:created xsi:type="dcterms:W3CDTF">2021-03-17T01:39:00Z</dcterms:created>
  <dcterms:modified xsi:type="dcterms:W3CDTF">2021-03-17T01:59:00Z</dcterms:modified>
</cp:coreProperties>
</file>